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AB" w:rsidRDefault="007D27AB" w:rsidP="00230695">
      <w:pPr>
        <w:jc w:val="center"/>
        <w:rPr>
          <w:rFonts w:ascii="Times New Roman" w:hAnsi="Times New Roman" w:cs="Times New Roman"/>
          <w:b/>
          <w:sz w:val="24"/>
          <w:szCs w:val="24"/>
          <w:u w:val="single"/>
        </w:rPr>
      </w:pPr>
    </w:p>
    <w:p w:rsidR="007D27AB" w:rsidRDefault="007D27AB" w:rsidP="00230695">
      <w:pPr>
        <w:jc w:val="center"/>
        <w:rPr>
          <w:rFonts w:ascii="Times New Roman" w:hAnsi="Times New Roman" w:cs="Times New Roman"/>
          <w:b/>
          <w:sz w:val="24"/>
          <w:szCs w:val="24"/>
          <w:u w:val="single"/>
        </w:rPr>
      </w:pPr>
    </w:p>
    <w:p w:rsidR="007D27AB" w:rsidRDefault="007D27AB" w:rsidP="00230695">
      <w:pPr>
        <w:jc w:val="center"/>
        <w:rPr>
          <w:rFonts w:ascii="Times New Roman" w:hAnsi="Times New Roman" w:cs="Times New Roman"/>
          <w:b/>
          <w:sz w:val="24"/>
          <w:szCs w:val="24"/>
        </w:rPr>
      </w:pPr>
      <w:r>
        <w:rPr>
          <w:rFonts w:ascii="Times New Roman" w:hAnsi="Times New Roman" w:cs="Times New Roman"/>
          <w:b/>
          <w:sz w:val="24"/>
          <w:szCs w:val="24"/>
        </w:rPr>
        <w:t>ОСНОВНА ШКОЛА "ЖАРКО ЗРЕЊАНИН"</w:t>
      </w:r>
    </w:p>
    <w:p w:rsidR="007D27AB" w:rsidRDefault="007D27AB" w:rsidP="00230695">
      <w:pPr>
        <w:jc w:val="center"/>
        <w:rPr>
          <w:rFonts w:ascii="Times New Roman" w:hAnsi="Times New Roman" w:cs="Times New Roman"/>
          <w:b/>
          <w:sz w:val="24"/>
          <w:szCs w:val="24"/>
        </w:rPr>
      </w:pPr>
      <w:r>
        <w:rPr>
          <w:rFonts w:ascii="Times New Roman" w:hAnsi="Times New Roman" w:cs="Times New Roman"/>
          <w:b/>
          <w:sz w:val="24"/>
          <w:szCs w:val="24"/>
        </w:rPr>
        <w:t>ВЕЛИКО ЛАОЛЕ</w:t>
      </w: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Pr="00A51EF8" w:rsidRDefault="007D27AB" w:rsidP="00230695">
      <w:pPr>
        <w:jc w:val="center"/>
        <w:rPr>
          <w:rFonts w:ascii="Times New Roman" w:hAnsi="Times New Roman" w:cs="Times New Roman"/>
          <w:b/>
          <w:sz w:val="52"/>
          <w:szCs w:val="52"/>
        </w:rPr>
      </w:pPr>
      <w:r w:rsidRPr="00A51EF8">
        <w:rPr>
          <w:rFonts w:ascii="Times New Roman" w:hAnsi="Times New Roman" w:cs="Times New Roman"/>
          <w:b/>
          <w:sz w:val="52"/>
          <w:szCs w:val="52"/>
        </w:rPr>
        <w:t>ПЕТИ АНЕКС ШКОЛСКОГ ПРОГРАМА</w:t>
      </w:r>
    </w:p>
    <w:p w:rsidR="00AB2603" w:rsidRPr="00AB2603" w:rsidRDefault="00AB2603" w:rsidP="007D27AB">
      <w:pPr>
        <w:jc w:val="center"/>
        <w:rPr>
          <w:rFonts w:ascii="Times New Roman" w:hAnsi="Times New Roman" w:cs="Times New Roman"/>
          <w:sz w:val="24"/>
          <w:szCs w:val="24"/>
        </w:rPr>
      </w:pPr>
      <w:r>
        <w:rPr>
          <w:rFonts w:ascii="Times New Roman" w:hAnsi="Times New Roman" w:cs="Times New Roman"/>
          <w:sz w:val="24"/>
          <w:szCs w:val="24"/>
          <w:lang w:val="sr-Cyrl-CS"/>
        </w:rPr>
        <w:t>Слободн</w:t>
      </w:r>
      <w:r>
        <w:rPr>
          <w:rFonts w:ascii="Times New Roman" w:hAnsi="Times New Roman" w:cs="Times New Roman"/>
          <w:sz w:val="24"/>
          <w:szCs w:val="24"/>
        </w:rPr>
        <w:t>e</w:t>
      </w:r>
      <w:r>
        <w:rPr>
          <w:rFonts w:ascii="Times New Roman" w:hAnsi="Times New Roman" w:cs="Times New Roman"/>
          <w:sz w:val="24"/>
          <w:szCs w:val="24"/>
          <w:lang w:val="sr-Cyrl-CS"/>
        </w:rPr>
        <w:t xml:space="preserve"> наставн</w:t>
      </w:r>
      <w:r>
        <w:rPr>
          <w:rFonts w:ascii="Times New Roman" w:hAnsi="Times New Roman" w:cs="Times New Roman"/>
          <w:sz w:val="24"/>
          <w:szCs w:val="24"/>
        </w:rPr>
        <w:t>e</w:t>
      </w:r>
      <w:r>
        <w:rPr>
          <w:rFonts w:ascii="Times New Roman" w:hAnsi="Times New Roman" w:cs="Times New Roman"/>
          <w:sz w:val="24"/>
          <w:szCs w:val="24"/>
          <w:lang w:val="sr-Cyrl-CS"/>
        </w:rPr>
        <w:t xml:space="preserve"> активност</w:t>
      </w:r>
      <w:r>
        <w:rPr>
          <w:rFonts w:ascii="Times New Roman" w:hAnsi="Times New Roman" w:cs="Times New Roman"/>
          <w:sz w:val="24"/>
          <w:szCs w:val="24"/>
        </w:rPr>
        <w:t xml:space="preserve">и, План наставе и учења за предмет </w:t>
      </w:r>
      <w:r>
        <w:rPr>
          <w:rFonts w:ascii="Times New Roman" w:hAnsi="Times New Roman" w:cs="Times New Roman"/>
          <w:sz w:val="24"/>
          <w:szCs w:val="24"/>
          <w:lang w:val="sr-Cyrl-CS"/>
        </w:rPr>
        <w:t>Уметност, у 7. разреду</w:t>
      </w:r>
    </w:p>
    <w:p w:rsidR="007D27AB" w:rsidRDefault="007D27AB" w:rsidP="007D27AB">
      <w:pPr>
        <w:jc w:val="center"/>
        <w:rPr>
          <w:rFonts w:ascii="Times New Roman" w:hAnsi="Times New Roman" w:cs="Times New Roman"/>
          <w:sz w:val="24"/>
          <w:szCs w:val="24"/>
          <w:lang w:val="sr-Cyrl-CS"/>
        </w:rPr>
      </w:pPr>
      <w:r w:rsidRPr="007D27AB">
        <w:rPr>
          <w:rFonts w:ascii="Times New Roman" w:hAnsi="Times New Roman" w:cs="Times New Roman"/>
          <w:sz w:val="24"/>
          <w:szCs w:val="24"/>
          <w:lang w:val="sr-Cyrl-CS"/>
        </w:rPr>
        <w:t>Програм заштите од дискриминације, насиља, злостављања и занемаривања у образовно-васпитним</w:t>
      </w:r>
      <w:r w:rsidRPr="007D27AB">
        <w:rPr>
          <w:rFonts w:ascii="Times New Roman" w:hAnsi="Times New Roman" w:cs="Times New Roman"/>
          <w:sz w:val="24"/>
          <w:szCs w:val="24"/>
        </w:rPr>
        <w:t xml:space="preserve"> </w:t>
      </w:r>
      <w:r w:rsidRPr="007D27AB">
        <w:rPr>
          <w:rFonts w:ascii="Times New Roman" w:hAnsi="Times New Roman" w:cs="Times New Roman"/>
          <w:sz w:val="24"/>
          <w:szCs w:val="24"/>
          <w:lang w:val="sr-Cyrl-CS"/>
        </w:rPr>
        <w:t>установама</w:t>
      </w: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rPr>
      </w:pPr>
      <w:r>
        <w:rPr>
          <w:rFonts w:ascii="Times New Roman" w:hAnsi="Times New Roman" w:cs="Times New Roman"/>
          <w:sz w:val="24"/>
          <w:szCs w:val="24"/>
        </w:rPr>
        <w:t>ЗА ПЕРИОД ОД 202</w:t>
      </w:r>
      <w:r w:rsidR="00EC0898">
        <w:rPr>
          <w:rFonts w:ascii="Times New Roman" w:hAnsi="Times New Roman" w:cs="Times New Roman"/>
          <w:sz w:val="24"/>
          <w:szCs w:val="24"/>
        </w:rPr>
        <w:t>4</w:t>
      </w:r>
      <w:r>
        <w:rPr>
          <w:rFonts w:ascii="Times New Roman" w:hAnsi="Times New Roman" w:cs="Times New Roman"/>
          <w:sz w:val="24"/>
          <w:szCs w:val="24"/>
        </w:rPr>
        <w:t>. ДО 2026. ГОДИНЕ</w:t>
      </w:r>
    </w:p>
    <w:p w:rsidR="007D27AB" w:rsidRDefault="007D27AB" w:rsidP="00230695">
      <w:pPr>
        <w:jc w:val="center"/>
        <w:rPr>
          <w:rFonts w:ascii="Times New Roman" w:hAnsi="Times New Roman" w:cs="Times New Roman"/>
          <w:sz w:val="24"/>
          <w:szCs w:val="24"/>
          <w:u w:val="single"/>
        </w:rPr>
      </w:pPr>
    </w:p>
    <w:p w:rsidR="00AB2603" w:rsidRDefault="00AB2603" w:rsidP="00230695">
      <w:pPr>
        <w:jc w:val="center"/>
        <w:rPr>
          <w:rFonts w:ascii="Times New Roman" w:hAnsi="Times New Roman" w:cs="Times New Roman"/>
          <w:sz w:val="24"/>
          <w:szCs w:val="24"/>
          <w:u w:val="single"/>
        </w:rPr>
      </w:pPr>
    </w:p>
    <w:p w:rsidR="00AB2603" w:rsidRDefault="00AB2603" w:rsidP="00230695">
      <w:pPr>
        <w:jc w:val="center"/>
        <w:rPr>
          <w:rFonts w:ascii="Times New Roman" w:hAnsi="Times New Roman" w:cs="Times New Roman"/>
          <w:sz w:val="24"/>
          <w:szCs w:val="24"/>
          <w:u w:val="single"/>
        </w:rPr>
      </w:pPr>
    </w:p>
    <w:p w:rsidR="00AB2603" w:rsidRDefault="00AB2603" w:rsidP="00AB2603">
      <w:pPr>
        <w:spacing w:after="0" w:line="240" w:lineRule="auto"/>
        <w:ind w:firstLine="480"/>
        <w:jc w:val="center"/>
        <w:rPr>
          <w:rFonts w:ascii="Times New Roman" w:hAnsi="Times New Roman" w:cs="Times New Roman"/>
          <w:sz w:val="24"/>
          <w:szCs w:val="24"/>
          <w:lang w:val="sr-Cyrl-CS"/>
        </w:rPr>
      </w:pPr>
    </w:p>
    <w:p w:rsidR="00AB2603" w:rsidRPr="003E4A63" w:rsidRDefault="003E4A63" w:rsidP="00AB2603">
      <w:pPr>
        <w:jc w:val="center"/>
        <w:rPr>
          <w:rFonts w:ascii="Times New Roman" w:hAnsi="Times New Roman" w:cs="Times New Roman"/>
          <w:b/>
          <w:sz w:val="24"/>
          <w:szCs w:val="24"/>
        </w:rPr>
      </w:pPr>
      <w:r>
        <w:rPr>
          <w:rFonts w:ascii="Times New Roman" w:hAnsi="Times New Roman" w:cs="Times New Roman"/>
          <w:b/>
          <w:sz w:val="24"/>
          <w:szCs w:val="24"/>
        </w:rPr>
        <w:t>УМЕТНОСТ</w:t>
      </w:r>
    </w:p>
    <w:p w:rsidR="00AB2603" w:rsidRPr="00BB04EF" w:rsidRDefault="00AB2603" w:rsidP="00AB2603">
      <w:pPr>
        <w:spacing w:after="0" w:line="240" w:lineRule="auto"/>
        <w:ind w:firstLine="480"/>
        <w:jc w:val="center"/>
        <w:rPr>
          <w:rFonts w:ascii="Times New Roman" w:eastAsia="Times New Roman" w:hAnsi="Times New Roman" w:cs="Times New Roman"/>
          <w:b/>
          <w:bCs/>
          <w:color w:val="000000"/>
          <w:sz w:val="24"/>
          <w:szCs w:val="24"/>
        </w:rPr>
      </w:pPr>
    </w:p>
    <w:p w:rsidR="00AB2603" w:rsidRDefault="00AB2603" w:rsidP="00AB2603">
      <w:pPr>
        <w:spacing w:after="0" w:line="240" w:lineRule="auto"/>
        <w:ind w:firstLine="480"/>
        <w:rPr>
          <w:rFonts w:ascii="Times New Roman" w:eastAsia="Times New Roman" w:hAnsi="Times New Roman" w:cs="Times New Roman"/>
          <w:color w:val="000000"/>
          <w:sz w:val="24"/>
          <w:szCs w:val="24"/>
        </w:rPr>
      </w:pPr>
      <w:r w:rsidRPr="002E4DCA">
        <w:rPr>
          <w:rFonts w:ascii="Times New Roman" w:eastAsia="Times New Roman" w:hAnsi="Times New Roman" w:cs="Times New Roman"/>
          <w:b/>
          <w:bCs/>
          <w:color w:val="000000"/>
          <w:sz w:val="24"/>
          <w:szCs w:val="24"/>
        </w:rPr>
        <w:t>Циљ</w:t>
      </w:r>
      <w:r w:rsidRPr="002E4DCA">
        <w:rPr>
          <w:rFonts w:ascii="Times New Roman" w:eastAsia="Times New Roman" w:hAnsi="Times New Roman" w:cs="Times New Roman"/>
          <w:color w:val="000000"/>
          <w:sz w:val="24"/>
          <w:szCs w:val="24"/>
        </w:rPr>
        <w:t> учења слободне наставне активности </w:t>
      </w:r>
      <w:r w:rsidRPr="002E4DCA">
        <w:rPr>
          <w:rFonts w:ascii="Times New Roman" w:eastAsia="Times New Roman" w:hAnsi="Times New Roman" w:cs="Times New Roman"/>
          <w:i/>
          <w:iCs/>
          <w:color w:val="000000"/>
          <w:sz w:val="24"/>
          <w:szCs w:val="24"/>
        </w:rPr>
        <w:t>Уметност</w:t>
      </w:r>
      <w:r w:rsidRPr="002E4DCA">
        <w:rPr>
          <w:rFonts w:ascii="Times New Roman" w:eastAsia="Times New Roman" w:hAnsi="Times New Roman" w:cs="Times New Roman"/>
          <w:color w:val="000000"/>
          <w:sz w:val="24"/>
          <w:szCs w:val="24"/>
        </w:rPr>
        <w:t>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p w:rsidR="00AB2603" w:rsidRPr="002E4DCA" w:rsidRDefault="00AB2603" w:rsidP="00AB2603">
      <w:pPr>
        <w:spacing w:after="0" w:line="240" w:lineRule="auto"/>
        <w:ind w:firstLine="480"/>
        <w:rPr>
          <w:rFonts w:ascii="Times New Roman" w:eastAsia="Times New Roman" w:hAnsi="Times New Roman" w:cs="Times New Roman"/>
          <w:color w:val="000000"/>
          <w:sz w:val="24"/>
          <w:szCs w:val="24"/>
        </w:rPr>
      </w:pPr>
    </w:p>
    <w:tbl>
      <w:tblPr>
        <w:tblW w:w="9162" w:type="dxa"/>
        <w:tblInd w:w="-45" w:type="dxa"/>
        <w:tblCellMar>
          <w:top w:w="15" w:type="dxa"/>
          <w:left w:w="15" w:type="dxa"/>
          <w:bottom w:w="15" w:type="dxa"/>
          <w:right w:w="15" w:type="dxa"/>
        </w:tblCellMar>
        <w:tblLook w:val="04A0"/>
      </w:tblPr>
      <w:tblGrid>
        <w:gridCol w:w="2442"/>
        <w:gridCol w:w="3318"/>
        <w:gridCol w:w="3402"/>
      </w:tblGrid>
      <w:tr w:rsidR="00AB2603" w:rsidRPr="002E4DCA" w:rsidTr="00B22ECB">
        <w:trPr>
          <w:gridAfter w:val="1"/>
          <w:wAfter w:w="3402" w:type="dxa"/>
        </w:trPr>
        <w:tc>
          <w:tcPr>
            <w:tcW w:w="2442" w:type="dxa"/>
            <w:tcBorders>
              <w:top w:val="nil"/>
              <w:left w:val="nil"/>
              <w:bottom w:val="nil"/>
              <w:right w:val="nil"/>
            </w:tcBorders>
            <w:tcMar>
              <w:top w:w="45" w:type="dxa"/>
              <w:left w:w="45" w:type="dxa"/>
              <w:bottom w:w="45" w:type="dxa"/>
              <w:right w:w="4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Разред</w:t>
            </w:r>
          </w:p>
        </w:tc>
        <w:tc>
          <w:tcPr>
            <w:tcW w:w="3318" w:type="dxa"/>
            <w:tcBorders>
              <w:top w:val="nil"/>
              <w:left w:val="nil"/>
              <w:bottom w:val="nil"/>
              <w:right w:val="nil"/>
            </w:tcBorders>
            <w:tcMar>
              <w:top w:w="45" w:type="dxa"/>
              <w:left w:w="45" w:type="dxa"/>
              <w:bottom w:w="45" w:type="dxa"/>
              <w:right w:w="4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Седми</w:t>
            </w:r>
          </w:p>
        </w:tc>
      </w:tr>
      <w:tr w:rsidR="00AB2603" w:rsidRPr="002E4DCA" w:rsidTr="00B22ECB">
        <w:trPr>
          <w:gridAfter w:val="1"/>
          <w:wAfter w:w="3402" w:type="dxa"/>
        </w:trPr>
        <w:tc>
          <w:tcPr>
            <w:tcW w:w="2442" w:type="dxa"/>
            <w:tcBorders>
              <w:top w:val="nil"/>
              <w:left w:val="nil"/>
              <w:bottom w:val="nil"/>
              <w:right w:val="nil"/>
            </w:tcBorders>
            <w:tcMar>
              <w:top w:w="45" w:type="dxa"/>
              <w:left w:w="45" w:type="dxa"/>
              <w:bottom w:w="45" w:type="dxa"/>
              <w:right w:w="4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Годишњи фонд часова</w:t>
            </w:r>
          </w:p>
        </w:tc>
        <w:tc>
          <w:tcPr>
            <w:tcW w:w="3318" w:type="dxa"/>
            <w:tcBorders>
              <w:top w:val="nil"/>
              <w:left w:val="nil"/>
              <w:bottom w:val="nil"/>
              <w:right w:val="nil"/>
            </w:tcBorders>
            <w:tcMar>
              <w:top w:w="45" w:type="dxa"/>
              <w:left w:w="45" w:type="dxa"/>
              <w:bottom w:w="45" w:type="dxa"/>
              <w:right w:w="4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36</w:t>
            </w:r>
          </w:p>
        </w:tc>
      </w:tr>
      <w:tr w:rsidR="00AB2603" w:rsidRPr="002E4DCA" w:rsidTr="00B22ECB">
        <w:tblPrEx>
          <w:tblBorders>
            <w:top w:val="single" w:sz="6" w:space="0" w:color="000000"/>
            <w:left w:val="single" w:sz="6" w:space="0" w:color="000000"/>
            <w:bottom w:val="single" w:sz="6" w:space="0" w:color="000000"/>
            <w:right w:val="single" w:sz="6" w:space="0" w:color="000000"/>
          </w:tblBorders>
        </w:tblPrEx>
        <w:tc>
          <w:tcPr>
            <w:tcW w:w="24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ОПШТЕ МЕЂУПРЕДМЕТНЕ КОМПЕТЕНЦИЈЕ</w:t>
            </w:r>
          </w:p>
        </w:tc>
        <w:tc>
          <w:tcPr>
            <w:tcW w:w="33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ИСХОДИ</w:t>
            </w:r>
          </w:p>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На крају програма ученик ће бити у стању да</w:t>
            </w:r>
          </w:p>
        </w:tc>
        <w:tc>
          <w:tcPr>
            <w:tcW w:w="34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ТЕМЕ и кључни појмови садржаја</w:t>
            </w:r>
          </w:p>
        </w:tc>
      </w:tr>
      <w:tr w:rsidR="00AB2603" w:rsidRPr="002E4DCA" w:rsidTr="00B22ECB">
        <w:tblPrEx>
          <w:tblBorders>
            <w:top w:val="single" w:sz="6" w:space="0" w:color="000000"/>
            <w:left w:val="single" w:sz="6" w:space="0" w:color="000000"/>
            <w:bottom w:val="single" w:sz="6" w:space="0" w:color="000000"/>
            <w:right w:val="single" w:sz="6" w:space="0" w:color="000000"/>
          </w:tblBorders>
        </w:tblPrEx>
        <w:tc>
          <w:tcPr>
            <w:tcW w:w="24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Компетенција за целоживотно учење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Естетичка компетенција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Решавање проблема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Комуникација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Сарадња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Рад са подацима и информацијама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Дигитална компетенција</w:t>
            </w:r>
          </w:p>
        </w:tc>
        <w:tc>
          <w:tcPr>
            <w:tcW w:w="33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образложи значај традиционалне визуелне уметности за идентитет народа и појединца;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повеже карактеристичан артефакт са континентом и културом којој припада;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обликује ликовне радове са препознатљивим елементима одабране културе;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опише одабрани продукт визуелних уметности и процес његове израде;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пореди основне одлике традиционалне визуелне уметности два или више народа;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објасни значај и улогу културног наслеђа;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објасни главне карактеристике традиционалне музике на простору Балкана и Србије и њихов међусобни утицај;</w:t>
            </w:r>
          </w:p>
        </w:tc>
        <w:tc>
          <w:tcPr>
            <w:tcW w:w="34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ТРАДИЦИОНАЛНА ВИЗУЕЛНА УМЕТНОСТ</w:t>
            </w:r>
          </w:p>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ШИРОМ СВЕТА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Визуелна уметност народа Аустралије и Новог Зеланда (сликарство аустралијских Абориџина, традиционална тетоважа Маора)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Уметност америчких народа (тотеми, керамика, ћилими, корпе)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Култура древне Индије, Кине и Јапана (градови, храмови, одећа, писмо)</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Уметност народа Африке (маске и штитови)</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Словенска традиција (митологија, симболика и орнаментика)</w:t>
            </w:r>
          </w:p>
        </w:tc>
      </w:tr>
      <w:tr w:rsidR="00AB2603" w:rsidRPr="002E4DCA" w:rsidTr="00B22ECB">
        <w:tblPrEx>
          <w:tblBorders>
            <w:top w:val="single" w:sz="6" w:space="0" w:color="000000"/>
            <w:left w:val="single" w:sz="6" w:space="0" w:color="000000"/>
            <w:bottom w:val="single" w:sz="6" w:space="0" w:color="000000"/>
            <w:right w:val="single" w:sz="6" w:space="0" w:color="000000"/>
          </w:tblBorders>
        </w:tblPrEx>
        <w:tc>
          <w:tcPr>
            <w:tcW w:w="244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Одговорно учешће у демократском друштву</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xml:space="preserve">Предузимљивост и оријентација ка </w:t>
            </w:r>
            <w:r w:rsidRPr="002E4DCA">
              <w:rPr>
                <w:rFonts w:ascii="Times New Roman" w:eastAsia="Times New Roman" w:hAnsi="Times New Roman" w:cs="Times New Roman"/>
                <w:sz w:val="24"/>
                <w:szCs w:val="24"/>
              </w:rPr>
              <w:lastRenderedPageBreak/>
              <w:t>предузетништву</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Одговоран однос према здрављу</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Одговоран однос према околини</w:t>
            </w:r>
          </w:p>
        </w:tc>
        <w:tc>
          <w:tcPr>
            <w:tcW w:w="3318"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lastRenderedPageBreak/>
              <w:t>– прикаже елементе прожимања традиционалне музике различитих народа на простору Балкана на музичким примерима;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lastRenderedPageBreak/>
              <w:t>– презентује традиционалну музику карактеристичну за различите крајеве Балкана и Србије;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прикаже начине очувања музичког културног наслеђа;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објасни како савремене технологије утичу на развој музике;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презентује начине промоције музичких дела и догађаја;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прикаже примену музике у другим уметностима;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истражи и објасни шта је музичка критика и која је њена улога;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аргументовано искаже утисак о слушаним делима.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комуницира учтиво, јасно и аргументовано уз уважавање различитих мишљења, идеја и естетских доживљаја;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проналази, самостално и у сарадњи са другима, релевантне податке и информације користећи савремену технологију;</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 учествује активно, према сопственим способностима и интересовањима, у истраживачком и радионичком раду.</w:t>
            </w:r>
          </w:p>
        </w:tc>
        <w:tc>
          <w:tcPr>
            <w:tcW w:w="3402"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lastRenderedPageBreak/>
              <w:t>ТРАДИЦИОНАЛНА МУЗИЧКА УМЕТНОСТ БАЛКАНА И СРБИЈЕ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Културно наслеђе (значај и улога)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lastRenderedPageBreak/>
              <w:t>Традиционална музичка уметност Балкана (основне карактеристике у односу на ентитет и међусобни утицаји, сличности и разлике)</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Традиционална музика Србије (певање, свирање, обичаји, обреди, ношња, кола...)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Начини очувања културног наслеђа</w:t>
            </w:r>
          </w:p>
          <w:p w:rsidR="00AB2603" w:rsidRPr="002E4DCA" w:rsidRDefault="00AB2603" w:rsidP="00B22ECB">
            <w:pPr>
              <w:spacing w:after="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sz w:val="24"/>
                <w:szCs w:val="24"/>
              </w:rPr>
              <w:t>МОДЕРНО ДОБА И МУЗИКА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Савремене технологије и музика.</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Маркетинг у музици. Примењена музичка уметност.</w:t>
            </w:r>
          </w:p>
          <w:p w:rsidR="00AB2603" w:rsidRPr="002E4DCA" w:rsidRDefault="00AB2603" w:rsidP="00B22ECB">
            <w:pPr>
              <w:spacing w:after="15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Музичка критика и интервју.</w:t>
            </w:r>
          </w:p>
        </w:tc>
      </w:tr>
    </w:tbl>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Default="00AB2603" w:rsidP="00AB2603">
      <w:pPr>
        <w:pStyle w:val="bold"/>
        <w:spacing w:before="0" w:beforeAutospacing="0" w:after="0" w:afterAutospacing="0"/>
        <w:ind w:firstLine="480"/>
        <w:jc w:val="center"/>
        <w:rPr>
          <w:rStyle w:val="bold1"/>
          <w:b/>
          <w:bCs/>
          <w:color w:val="000000"/>
        </w:rPr>
      </w:pPr>
    </w:p>
    <w:p w:rsidR="00AB2603" w:rsidRPr="00AB2603" w:rsidRDefault="00AB2603" w:rsidP="00AB2603">
      <w:pPr>
        <w:pStyle w:val="bold"/>
        <w:spacing w:before="0" w:beforeAutospacing="0" w:after="0" w:afterAutospacing="0"/>
        <w:ind w:firstLine="480"/>
        <w:jc w:val="center"/>
        <w:rPr>
          <w:rStyle w:val="bold1"/>
          <w:b/>
          <w:bCs/>
          <w:color w:val="000000"/>
        </w:rPr>
      </w:pPr>
    </w:p>
    <w:tbl>
      <w:tblPr>
        <w:tblW w:w="0" w:type="auto"/>
        <w:jc w:val="center"/>
        <w:tblLayout w:type="fixed"/>
        <w:tblCellMar>
          <w:top w:w="15" w:type="dxa"/>
          <w:left w:w="15" w:type="dxa"/>
          <w:bottom w:w="15" w:type="dxa"/>
          <w:right w:w="15" w:type="dxa"/>
        </w:tblCellMar>
        <w:tblLook w:val="04A0"/>
      </w:tblPr>
      <w:tblGrid>
        <w:gridCol w:w="392"/>
        <w:gridCol w:w="2222"/>
        <w:gridCol w:w="471"/>
        <w:gridCol w:w="382"/>
        <w:gridCol w:w="471"/>
        <w:gridCol w:w="561"/>
        <w:gridCol w:w="331"/>
        <w:gridCol w:w="395"/>
        <w:gridCol w:w="485"/>
        <w:gridCol w:w="471"/>
        <w:gridCol w:w="417"/>
        <w:gridCol w:w="567"/>
        <w:gridCol w:w="567"/>
        <w:gridCol w:w="567"/>
        <w:gridCol w:w="425"/>
        <w:gridCol w:w="456"/>
      </w:tblGrid>
      <w:tr w:rsidR="00AB2603" w:rsidRPr="002E4DCA" w:rsidTr="00B22ECB">
        <w:trPr>
          <w:trHeight w:val="499"/>
          <w:jc w:val="center"/>
        </w:trPr>
        <w:tc>
          <w:tcPr>
            <w:tcW w:w="2614" w:type="dxa"/>
            <w:gridSpan w:val="2"/>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0A5674" w:rsidRDefault="00AB2603" w:rsidP="00B22ECB">
            <w:pPr>
              <w:spacing w:after="16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color w:val="000000"/>
                <w:sz w:val="24"/>
                <w:szCs w:val="24"/>
              </w:rPr>
              <w:t>ОБЛАСТ</w:t>
            </w:r>
          </w:p>
        </w:tc>
        <w:tc>
          <w:tcPr>
            <w:tcW w:w="4551" w:type="dxa"/>
            <w:gridSpan w:val="10"/>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hideMark/>
          </w:tcPr>
          <w:p w:rsidR="00AB2603" w:rsidRPr="00BB04EF" w:rsidRDefault="00AB2603" w:rsidP="00B22ECB">
            <w:pPr>
              <w:spacing w:after="160" w:line="240" w:lineRule="auto"/>
              <w:rPr>
                <w:rFonts w:ascii="Times New Roman" w:eastAsia="Times New Roman" w:hAnsi="Times New Roman" w:cs="Times New Roman"/>
                <w:b/>
                <w:sz w:val="24"/>
                <w:szCs w:val="24"/>
              </w:rPr>
            </w:pPr>
            <w:r w:rsidRPr="00BB04EF">
              <w:rPr>
                <w:rFonts w:ascii="Times New Roman" w:eastAsia="Times New Roman" w:hAnsi="Times New Roman" w:cs="Times New Roman"/>
                <w:b/>
                <w:bCs/>
                <w:color w:val="000000"/>
                <w:sz w:val="24"/>
                <w:szCs w:val="24"/>
              </w:rPr>
              <w:t>МЕСЕЦ</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extDirection w:val="btLr"/>
            <w:vAlign w:val="center"/>
            <w:hideMark/>
          </w:tcPr>
          <w:p w:rsidR="00AB2603" w:rsidRPr="00BB04EF" w:rsidRDefault="00AB2603" w:rsidP="00B22ECB">
            <w:pPr>
              <w:spacing w:after="160" w:line="240" w:lineRule="auto"/>
              <w:ind w:left="113" w:right="113"/>
              <w:rPr>
                <w:rFonts w:ascii="Times New Roman" w:eastAsia="Times New Roman" w:hAnsi="Times New Roman" w:cs="Times New Roman"/>
                <w:b/>
                <w:sz w:val="24"/>
                <w:szCs w:val="24"/>
              </w:rPr>
            </w:pPr>
            <w:r w:rsidRPr="00BB04EF">
              <w:rPr>
                <w:rFonts w:ascii="Times New Roman" w:eastAsia="Times New Roman" w:hAnsi="Times New Roman" w:cs="Times New Roman"/>
                <w:b/>
                <w:bCs/>
                <w:color w:val="000000"/>
                <w:sz w:val="24"/>
                <w:szCs w:val="24"/>
              </w:rPr>
              <w:t>ОБРАДА</w:t>
            </w:r>
          </w:p>
        </w:tc>
        <w:tc>
          <w:tcPr>
            <w:tcW w:w="567" w:type="dxa"/>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extDirection w:val="btLr"/>
            <w:vAlign w:val="center"/>
            <w:hideMark/>
          </w:tcPr>
          <w:p w:rsidR="00AB2603" w:rsidRPr="00BB04EF" w:rsidRDefault="00AB2603" w:rsidP="00B22ECB">
            <w:pPr>
              <w:spacing w:after="160" w:line="240" w:lineRule="auto"/>
              <w:ind w:left="113" w:right="113"/>
              <w:rPr>
                <w:rFonts w:ascii="Times New Roman" w:eastAsia="Times New Roman" w:hAnsi="Times New Roman" w:cs="Times New Roman"/>
                <w:b/>
                <w:sz w:val="24"/>
                <w:szCs w:val="24"/>
              </w:rPr>
            </w:pPr>
            <w:r w:rsidRPr="00BB04EF">
              <w:rPr>
                <w:rFonts w:ascii="Times New Roman" w:eastAsia="Times New Roman" w:hAnsi="Times New Roman" w:cs="Times New Roman"/>
                <w:b/>
                <w:bCs/>
                <w:color w:val="000000"/>
                <w:sz w:val="24"/>
                <w:szCs w:val="24"/>
              </w:rPr>
              <w:t>СИСТЕМАТ.</w:t>
            </w:r>
          </w:p>
        </w:tc>
        <w:tc>
          <w:tcPr>
            <w:tcW w:w="425" w:type="dxa"/>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extDirection w:val="btLr"/>
            <w:vAlign w:val="center"/>
            <w:hideMark/>
          </w:tcPr>
          <w:p w:rsidR="00AB2603" w:rsidRPr="00BB04EF" w:rsidRDefault="00AB2603" w:rsidP="00B22ECB">
            <w:pPr>
              <w:spacing w:after="160" w:line="240" w:lineRule="auto"/>
              <w:ind w:left="113" w:right="113"/>
              <w:rPr>
                <w:rFonts w:ascii="Times New Roman" w:eastAsia="Times New Roman" w:hAnsi="Times New Roman" w:cs="Times New Roman"/>
                <w:b/>
                <w:sz w:val="24"/>
                <w:szCs w:val="24"/>
              </w:rPr>
            </w:pPr>
            <w:r w:rsidRPr="00BB04EF">
              <w:rPr>
                <w:rFonts w:ascii="Times New Roman" w:eastAsia="Times New Roman" w:hAnsi="Times New Roman" w:cs="Times New Roman"/>
                <w:b/>
                <w:bCs/>
                <w:color w:val="000000"/>
                <w:sz w:val="24"/>
                <w:szCs w:val="24"/>
              </w:rPr>
              <w:t>ОСТАЛО</w:t>
            </w:r>
          </w:p>
        </w:tc>
        <w:tc>
          <w:tcPr>
            <w:tcW w:w="456" w:type="dxa"/>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textDirection w:val="btLr"/>
            <w:vAlign w:val="center"/>
            <w:hideMark/>
          </w:tcPr>
          <w:p w:rsidR="00AB2603" w:rsidRPr="00BB04EF" w:rsidRDefault="00AB2603" w:rsidP="00B22ECB">
            <w:pPr>
              <w:spacing w:after="160" w:line="240" w:lineRule="auto"/>
              <w:ind w:left="113" w:right="113"/>
              <w:jc w:val="center"/>
              <w:rPr>
                <w:rFonts w:ascii="Times New Roman" w:eastAsia="Times New Roman" w:hAnsi="Times New Roman" w:cs="Times New Roman"/>
                <w:b/>
                <w:sz w:val="24"/>
                <w:szCs w:val="24"/>
              </w:rPr>
            </w:pPr>
            <w:r w:rsidRPr="00BB04EF">
              <w:rPr>
                <w:rFonts w:ascii="Times New Roman" w:eastAsia="Times New Roman" w:hAnsi="Times New Roman" w:cs="Times New Roman"/>
                <w:b/>
                <w:bCs/>
                <w:color w:val="000000"/>
                <w:sz w:val="24"/>
                <w:szCs w:val="24"/>
              </w:rPr>
              <w:t>СВЕГА</w:t>
            </w:r>
          </w:p>
        </w:tc>
      </w:tr>
      <w:tr w:rsidR="00AB2603" w:rsidRPr="002E4DCA" w:rsidTr="00B22ECB">
        <w:trPr>
          <w:trHeight w:val="1314"/>
          <w:jc w:val="center"/>
        </w:trPr>
        <w:tc>
          <w:tcPr>
            <w:tcW w:w="2614" w:type="dxa"/>
            <w:gridSpan w:val="2"/>
            <w:vMerge/>
            <w:tcBorders>
              <w:top w:val="single" w:sz="4" w:space="0" w:color="808080"/>
              <w:left w:val="single" w:sz="4" w:space="0" w:color="808080"/>
              <w:bottom w:val="single" w:sz="4" w:space="0" w:color="808080"/>
              <w:right w:val="single" w:sz="4" w:space="0" w:color="808080"/>
            </w:tcBorders>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p>
        </w:tc>
        <w:tc>
          <w:tcPr>
            <w:tcW w:w="471"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IX</w:t>
            </w:r>
          </w:p>
        </w:tc>
        <w:tc>
          <w:tcPr>
            <w:tcW w:w="382"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X</w:t>
            </w:r>
          </w:p>
        </w:tc>
        <w:tc>
          <w:tcPr>
            <w:tcW w:w="471"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XI</w:t>
            </w:r>
          </w:p>
        </w:tc>
        <w:tc>
          <w:tcPr>
            <w:tcW w:w="561"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XII</w:t>
            </w:r>
          </w:p>
        </w:tc>
        <w:tc>
          <w:tcPr>
            <w:tcW w:w="331"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I</w:t>
            </w:r>
          </w:p>
        </w:tc>
        <w:tc>
          <w:tcPr>
            <w:tcW w:w="395"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II</w:t>
            </w:r>
          </w:p>
        </w:tc>
        <w:tc>
          <w:tcPr>
            <w:tcW w:w="485"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III</w:t>
            </w:r>
          </w:p>
        </w:tc>
        <w:tc>
          <w:tcPr>
            <w:tcW w:w="471"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IV</w:t>
            </w:r>
          </w:p>
        </w:tc>
        <w:tc>
          <w:tcPr>
            <w:tcW w:w="417"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V</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6F2BA6" w:rsidRDefault="00AB2603" w:rsidP="00B22ECB">
            <w:pPr>
              <w:pStyle w:val="NoSpacing"/>
              <w:rPr>
                <w:b/>
                <w:sz w:val="22"/>
                <w:szCs w:val="22"/>
              </w:rPr>
            </w:pPr>
            <w:r w:rsidRPr="006F2BA6">
              <w:rPr>
                <w:b/>
                <w:sz w:val="22"/>
                <w:szCs w:val="22"/>
              </w:rPr>
              <w:t>VI</w:t>
            </w: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AB2603" w:rsidRPr="00BB04EF" w:rsidRDefault="00AB2603" w:rsidP="00B22ECB">
            <w:pPr>
              <w:spacing w:after="0" w:line="240" w:lineRule="auto"/>
              <w:rPr>
                <w:rFonts w:ascii="Times New Roman" w:eastAsia="Times New Roman" w:hAnsi="Times New Roman" w:cs="Times New Roman"/>
                <w:b/>
                <w:sz w:val="24"/>
                <w:szCs w:val="24"/>
              </w:rPr>
            </w:pPr>
          </w:p>
        </w:tc>
        <w:tc>
          <w:tcPr>
            <w:tcW w:w="567" w:type="dxa"/>
            <w:vMerge/>
            <w:tcBorders>
              <w:top w:val="single" w:sz="4" w:space="0" w:color="808080"/>
              <w:left w:val="single" w:sz="4" w:space="0" w:color="808080"/>
              <w:bottom w:val="single" w:sz="4" w:space="0" w:color="808080"/>
              <w:right w:val="single" w:sz="4" w:space="0" w:color="808080"/>
            </w:tcBorders>
            <w:vAlign w:val="center"/>
            <w:hideMark/>
          </w:tcPr>
          <w:p w:rsidR="00AB2603" w:rsidRPr="00BB04EF" w:rsidRDefault="00AB2603" w:rsidP="00B22ECB">
            <w:pPr>
              <w:spacing w:after="0" w:line="240" w:lineRule="auto"/>
              <w:rPr>
                <w:rFonts w:ascii="Times New Roman" w:eastAsia="Times New Roman" w:hAnsi="Times New Roman" w:cs="Times New Roman"/>
                <w:b/>
                <w:sz w:val="24"/>
                <w:szCs w:val="24"/>
              </w:rPr>
            </w:pPr>
          </w:p>
        </w:tc>
        <w:tc>
          <w:tcPr>
            <w:tcW w:w="425" w:type="dxa"/>
            <w:vMerge/>
            <w:tcBorders>
              <w:top w:val="single" w:sz="4" w:space="0" w:color="808080"/>
              <w:left w:val="single" w:sz="4" w:space="0" w:color="808080"/>
              <w:bottom w:val="single" w:sz="4" w:space="0" w:color="808080"/>
              <w:right w:val="single" w:sz="4" w:space="0" w:color="808080"/>
            </w:tcBorders>
            <w:vAlign w:val="center"/>
            <w:hideMark/>
          </w:tcPr>
          <w:p w:rsidR="00AB2603" w:rsidRPr="00BB04EF" w:rsidRDefault="00AB2603" w:rsidP="00B22ECB">
            <w:pPr>
              <w:spacing w:after="0" w:line="240" w:lineRule="auto"/>
              <w:rPr>
                <w:rFonts w:ascii="Times New Roman" w:eastAsia="Times New Roman" w:hAnsi="Times New Roman" w:cs="Times New Roman"/>
                <w:b/>
                <w:sz w:val="24"/>
                <w:szCs w:val="24"/>
              </w:rPr>
            </w:pPr>
          </w:p>
        </w:tc>
        <w:tc>
          <w:tcPr>
            <w:tcW w:w="456" w:type="dxa"/>
            <w:vMerge/>
            <w:tcBorders>
              <w:top w:val="single" w:sz="4" w:space="0" w:color="808080"/>
              <w:left w:val="single" w:sz="4" w:space="0" w:color="808080"/>
              <w:bottom w:val="single" w:sz="4" w:space="0" w:color="808080"/>
              <w:right w:val="single" w:sz="4" w:space="0" w:color="808080"/>
            </w:tcBorders>
            <w:vAlign w:val="center"/>
            <w:hideMark/>
          </w:tcPr>
          <w:p w:rsidR="00AB2603" w:rsidRPr="00BB04EF" w:rsidRDefault="00AB2603" w:rsidP="00B22ECB">
            <w:pPr>
              <w:spacing w:after="0" w:line="240" w:lineRule="auto"/>
              <w:rPr>
                <w:rFonts w:ascii="Times New Roman" w:eastAsia="Times New Roman" w:hAnsi="Times New Roman" w:cs="Times New Roman"/>
                <w:b/>
                <w:sz w:val="24"/>
                <w:szCs w:val="24"/>
              </w:rPr>
            </w:pPr>
          </w:p>
        </w:tc>
      </w:tr>
      <w:tr w:rsidR="00AB2603" w:rsidRPr="002E4DCA" w:rsidTr="00B22ECB">
        <w:trPr>
          <w:trHeight w:val="499"/>
          <w:jc w:val="center"/>
        </w:trPr>
        <w:tc>
          <w:tcPr>
            <w:tcW w:w="39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color w:val="000000"/>
                <w:sz w:val="24"/>
                <w:szCs w:val="24"/>
              </w:rPr>
              <w:t>1.</w:t>
            </w:r>
          </w:p>
        </w:tc>
        <w:tc>
          <w:tcPr>
            <w:tcW w:w="222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7D27AB" w:rsidRDefault="00AB2603" w:rsidP="00B22ECB">
            <w:pPr>
              <w:spacing w:after="0" w:line="240" w:lineRule="auto"/>
              <w:rPr>
                <w:rFonts w:ascii="Times New Roman" w:eastAsia="Times New Roman" w:hAnsi="Times New Roman" w:cs="Times New Roman"/>
                <w:sz w:val="20"/>
                <w:szCs w:val="20"/>
              </w:rPr>
            </w:pPr>
            <w:r w:rsidRPr="007D27AB">
              <w:rPr>
                <w:rFonts w:ascii="Times New Roman" w:eastAsia="Times New Roman" w:hAnsi="Times New Roman" w:cs="Times New Roman"/>
                <w:b/>
                <w:bCs/>
                <w:sz w:val="20"/>
                <w:szCs w:val="20"/>
              </w:rPr>
              <w:t>ТРАДИЦИОНАЛНА ВИЗУЕЛНА УМЕТНОСТ</w:t>
            </w:r>
          </w:p>
          <w:p w:rsidR="00AB2603" w:rsidRPr="007D27AB" w:rsidRDefault="00AB2603" w:rsidP="00B22ECB">
            <w:pPr>
              <w:spacing w:after="0" w:line="240" w:lineRule="auto"/>
              <w:rPr>
                <w:rFonts w:ascii="Times New Roman" w:eastAsia="Times New Roman" w:hAnsi="Times New Roman" w:cs="Times New Roman"/>
                <w:sz w:val="20"/>
                <w:szCs w:val="20"/>
              </w:rPr>
            </w:pPr>
            <w:r w:rsidRPr="007D27AB">
              <w:rPr>
                <w:rFonts w:ascii="Times New Roman" w:eastAsia="Times New Roman" w:hAnsi="Times New Roman" w:cs="Times New Roman"/>
                <w:b/>
                <w:bCs/>
                <w:sz w:val="20"/>
                <w:szCs w:val="20"/>
              </w:rPr>
              <w:t>ШИРОМ СВЕТА</w:t>
            </w:r>
          </w:p>
          <w:p w:rsidR="00AB2603" w:rsidRPr="007D27AB" w:rsidRDefault="00AB2603" w:rsidP="00B22ECB">
            <w:pPr>
              <w:spacing w:after="0" w:line="240" w:lineRule="auto"/>
              <w:rPr>
                <w:rFonts w:ascii="Times New Roman" w:eastAsia="Times New Roman" w:hAnsi="Times New Roman" w:cs="Times New Roman"/>
                <w:sz w:val="20"/>
                <w:szCs w:val="20"/>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p>
        </w:tc>
        <w:tc>
          <w:tcPr>
            <w:tcW w:w="56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w:t>
            </w:r>
          </w:p>
        </w:tc>
        <w:tc>
          <w:tcPr>
            <w:tcW w:w="3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39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8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1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56" w:type="dxa"/>
            <w:tcBorders>
              <w:top w:val="single" w:sz="4" w:space="0" w:color="999999"/>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AB2603" w:rsidRPr="002E4DCA" w:rsidTr="00B22ECB">
        <w:trPr>
          <w:trHeight w:val="499"/>
          <w:jc w:val="center"/>
        </w:trPr>
        <w:tc>
          <w:tcPr>
            <w:tcW w:w="39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color w:val="000000"/>
                <w:sz w:val="24"/>
                <w:szCs w:val="24"/>
              </w:rPr>
              <w:t>2.</w:t>
            </w:r>
          </w:p>
        </w:tc>
        <w:tc>
          <w:tcPr>
            <w:tcW w:w="222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7D27AB" w:rsidRDefault="00AB2603" w:rsidP="00B22ECB">
            <w:pPr>
              <w:spacing w:after="0" w:line="240" w:lineRule="auto"/>
              <w:rPr>
                <w:rFonts w:ascii="Times New Roman" w:eastAsia="Times New Roman" w:hAnsi="Times New Roman" w:cs="Times New Roman"/>
                <w:sz w:val="20"/>
                <w:szCs w:val="20"/>
              </w:rPr>
            </w:pPr>
            <w:r w:rsidRPr="007D27AB">
              <w:rPr>
                <w:rFonts w:ascii="Times New Roman" w:eastAsia="Times New Roman" w:hAnsi="Times New Roman" w:cs="Times New Roman"/>
                <w:b/>
                <w:bCs/>
                <w:sz w:val="20"/>
                <w:szCs w:val="20"/>
              </w:rPr>
              <w:t>ТРАДИЦИОНАЛНА МУЗИЧКА УМЕТНОСТ БАЛКАНА И СРБИЈЕ</w:t>
            </w:r>
          </w:p>
          <w:p w:rsidR="00AB2603" w:rsidRPr="007D27AB" w:rsidRDefault="00AB2603" w:rsidP="00B22ECB">
            <w:pPr>
              <w:spacing w:after="0" w:line="240" w:lineRule="auto"/>
              <w:rPr>
                <w:rFonts w:ascii="Times New Roman" w:eastAsia="Times New Roman" w:hAnsi="Times New Roman" w:cs="Times New Roman"/>
                <w:sz w:val="20"/>
                <w:szCs w:val="20"/>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38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56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3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p>
        </w:tc>
        <w:tc>
          <w:tcPr>
            <w:tcW w:w="39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8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41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AB2603" w:rsidRPr="002E4DCA" w:rsidTr="00B22ECB">
        <w:trPr>
          <w:trHeight w:val="499"/>
          <w:jc w:val="center"/>
        </w:trPr>
        <w:tc>
          <w:tcPr>
            <w:tcW w:w="39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color w:val="000000"/>
                <w:sz w:val="24"/>
                <w:szCs w:val="24"/>
              </w:rPr>
              <w:t>3.</w:t>
            </w:r>
          </w:p>
        </w:tc>
        <w:tc>
          <w:tcPr>
            <w:tcW w:w="222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7D27AB" w:rsidRDefault="00AB2603" w:rsidP="00B22ECB">
            <w:pPr>
              <w:spacing w:after="0" w:line="240" w:lineRule="auto"/>
              <w:rPr>
                <w:rFonts w:ascii="Times New Roman" w:eastAsia="Times New Roman" w:hAnsi="Times New Roman" w:cs="Times New Roman"/>
                <w:sz w:val="20"/>
                <w:szCs w:val="20"/>
              </w:rPr>
            </w:pPr>
            <w:r w:rsidRPr="007D27AB">
              <w:rPr>
                <w:rFonts w:ascii="Times New Roman" w:eastAsia="Times New Roman" w:hAnsi="Times New Roman" w:cs="Times New Roman"/>
                <w:b/>
                <w:bCs/>
                <w:sz w:val="20"/>
                <w:szCs w:val="20"/>
              </w:rPr>
              <w:t>МОДЕРНО ДОБА И МУЗИКА</w:t>
            </w:r>
          </w:p>
          <w:p w:rsidR="00AB2603" w:rsidRPr="007D27AB" w:rsidRDefault="00AB2603" w:rsidP="00B22ECB">
            <w:pPr>
              <w:spacing w:after="0" w:line="240" w:lineRule="auto"/>
              <w:rPr>
                <w:rFonts w:ascii="Times New Roman" w:eastAsia="Times New Roman" w:hAnsi="Times New Roman" w:cs="Times New Roman"/>
                <w:sz w:val="20"/>
                <w:szCs w:val="20"/>
              </w:rPr>
            </w:pPr>
            <w:r w:rsidRPr="007D27AB">
              <w:rPr>
                <w:rFonts w:ascii="Times New Roman" w:eastAsia="Times New Roman" w:hAnsi="Times New Roman" w:cs="Times New Roman"/>
                <w:sz w:val="20"/>
                <w:szCs w:val="20"/>
              </w:rPr>
              <w:br/>
            </w: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382"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56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33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39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8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71"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p>
        </w:tc>
        <w:tc>
          <w:tcPr>
            <w:tcW w:w="41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7"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56" w:type="dxa"/>
            <w:tcBorders>
              <w:top w:val="single" w:sz="4" w:space="0" w:color="808080"/>
              <w:left w:val="single" w:sz="4" w:space="0" w:color="808080"/>
              <w:bottom w:val="single" w:sz="4" w:space="0" w:color="808080"/>
              <w:right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AB2603" w:rsidRPr="002E4DCA" w:rsidTr="00B22ECB">
        <w:trPr>
          <w:trHeight w:val="499"/>
          <w:jc w:val="center"/>
        </w:trPr>
        <w:tc>
          <w:tcPr>
            <w:tcW w:w="392" w:type="dxa"/>
            <w:tcBorders>
              <w:top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p>
        </w:tc>
        <w:tc>
          <w:tcPr>
            <w:tcW w:w="2222" w:type="dxa"/>
            <w:tcBorders>
              <w:top w:val="single" w:sz="4" w:space="0" w:color="808080"/>
            </w:tcBorders>
            <w:tcMar>
              <w:top w:w="0" w:type="dxa"/>
              <w:left w:w="108" w:type="dxa"/>
              <w:bottom w:w="0" w:type="dxa"/>
              <w:right w:w="108" w:type="dxa"/>
            </w:tcMar>
            <w:vAlign w:val="center"/>
            <w:hideMark/>
          </w:tcPr>
          <w:p w:rsidR="00AB2603" w:rsidRPr="002E4DCA" w:rsidRDefault="00AB2603" w:rsidP="00B22ECB">
            <w:pPr>
              <w:spacing w:after="0" w:line="240" w:lineRule="auto"/>
              <w:rPr>
                <w:rFonts w:ascii="Times New Roman" w:eastAsia="Times New Roman" w:hAnsi="Times New Roman" w:cs="Times New Roman"/>
                <w:sz w:val="24"/>
                <w:szCs w:val="24"/>
              </w:rPr>
            </w:pPr>
          </w:p>
        </w:tc>
        <w:tc>
          <w:tcPr>
            <w:tcW w:w="4551" w:type="dxa"/>
            <w:gridSpan w:val="10"/>
            <w:tcBorders>
              <w:top w:val="single" w:sz="4" w:space="0" w:color="808080"/>
            </w:tcBorders>
            <w:tcMar>
              <w:top w:w="0" w:type="dxa"/>
              <w:left w:w="108" w:type="dxa"/>
              <w:bottom w:w="0" w:type="dxa"/>
              <w:right w:w="108" w:type="dxa"/>
            </w:tcMar>
            <w:vAlign w:val="center"/>
            <w:hideMark/>
          </w:tcPr>
          <w:p w:rsidR="00AB2603" w:rsidRPr="002E4DCA" w:rsidRDefault="00AB2603" w:rsidP="00B22ECB">
            <w:pPr>
              <w:spacing w:after="160" w:line="240" w:lineRule="auto"/>
              <w:rPr>
                <w:rFonts w:ascii="Times New Roman" w:eastAsia="Times New Roman" w:hAnsi="Times New Roman" w:cs="Times New Roman"/>
                <w:sz w:val="24"/>
                <w:szCs w:val="24"/>
              </w:rPr>
            </w:pPr>
            <w:r w:rsidRPr="002E4DCA">
              <w:rPr>
                <w:rFonts w:ascii="Times New Roman" w:eastAsia="Times New Roman" w:hAnsi="Times New Roman" w:cs="Times New Roman"/>
                <w:b/>
                <w:bCs/>
                <w:color w:val="000000"/>
                <w:sz w:val="24"/>
                <w:szCs w:val="24"/>
              </w:rPr>
              <w:t>УКУПНО:</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p>
        </w:tc>
        <w:tc>
          <w:tcPr>
            <w:tcW w:w="567"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425"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p>
        </w:tc>
        <w:tc>
          <w:tcPr>
            <w:tcW w:w="456" w:type="dxa"/>
            <w:tcBorders>
              <w:top w:val="single" w:sz="4" w:space="0" w:color="808080"/>
              <w:left w:val="single" w:sz="4" w:space="0" w:color="808080"/>
              <w:bottom w:val="single" w:sz="4" w:space="0" w:color="808080"/>
              <w:right w:val="single" w:sz="4" w:space="0" w:color="808080"/>
            </w:tcBorders>
            <w:shd w:val="clear" w:color="auto" w:fill="FFFFFF"/>
            <w:tcMar>
              <w:top w:w="0" w:type="dxa"/>
              <w:left w:w="108" w:type="dxa"/>
              <w:bottom w:w="0" w:type="dxa"/>
              <w:right w:w="108" w:type="dxa"/>
            </w:tcMar>
            <w:vAlign w:val="center"/>
            <w:hideMark/>
          </w:tcPr>
          <w:p w:rsidR="00AB2603" w:rsidRPr="002E4DCA" w:rsidRDefault="00AB2603" w:rsidP="00B22ECB">
            <w:pPr>
              <w:spacing w:after="0" w:line="240" w:lineRule="auto"/>
              <w:jc w:val="center"/>
              <w:rPr>
                <w:rFonts w:ascii="Times New Roman" w:eastAsia="Times New Roman" w:hAnsi="Times New Roman" w:cs="Times New Roman"/>
                <w:sz w:val="24"/>
                <w:szCs w:val="24"/>
              </w:rPr>
            </w:pPr>
            <w:r w:rsidRPr="002E4DCA">
              <w:rPr>
                <w:rFonts w:ascii="Times New Roman" w:eastAsia="Times New Roman" w:hAnsi="Times New Roman" w:cs="Times New Roman"/>
                <w:sz w:val="24"/>
                <w:szCs w:val="24"/>
              </w:rPr>
              <w:t>36</w:t>
            </w:r>
          </w:p>
        </w:tc>
      </w:tr>
    </w:tbl>
    <w:p w:rsidR="00AB2603" w:rsidRPr="002E4DCA" w:rsidRDefault="00AB2603" w:rsidP="00AB2603">
      <w:pPr>
        <w:pStyle w:val="bold"/>
        <w:spacing w:before="0" w:beforeAutospacing="0" w:after="0" w:afterAutospacing="0"/>
        <w:ind w:firstLine="480"/>
        <w:jc w:val="center"/>
        <w:rPr>
          <w:rStyle w:val="bold1"/>
          <w:b/>
          <w:bCs/>
          <w:color w:val="000000"/>
        </w:rPr>
      </w:pPr>
    </w:p>
    <w:p w:rsidR="00AB2603" w:rsidRPr="002E4DCA" w:rsidRDefault="00AB2603" w:rsidP="00AB2603">
      <w:pPr>
        <w:pStyle w:val="bold"/>
        <w:spacing w:before="0" w:beforeAutospacing="0" w:after="0" w:afterAutospacing="0"/>
        <w:ind w:firstLine="480"/>
        <w:jc w:val="center"/>
        <w:rPr>
          <w:rStyle w:val="bold1"/>
          <w:b/>
          <w:bCs/>
          <w:color w:val="000000"/>
        </w:rPr>
      </w:pPr>
    </w:p>
    <w:p w:rsidR="00AB2603" w:rsidRPr="002E4DCA" w:rsidRDefault="00AB2603" w:rsidP="00AB2603">
      <w:pPr>
        <w:pStyle w:val="bold"/>
        <w:spacing w:before="0" w:beforeAutospacing="0" w:after="0" w:afterAutospacing="0"/>
        <w:ind w:firstLine="480"/>
        <w:jc w:val="center"/>
        <w:rPr>
          <w:b/>
          <w:bCs/>
          <w:color w:val="000000"/>
        </w:rPr>
      </w:pPr>
      <w:r w:rsidRPr="002E4DCA">
        <w:rPr>
          <w:rStyle w:val="bold1"/>
          <w:color w:val="000000"/>
        </w:rPr>
        <w:t>УПУТСТВО ЗА МЕТОДИЧКО-ДИДАКТИЧКО ОСТВАРИВАЊЕ ПРОГРАМА</w:t>
      </w:r>
    </w:p>
    <w:p w:rsidR="00AB2603" w:rsidRDefault="00AB2603" w:rsidP="00AB2603">
      <w:pPr>
        <w:pStyle w:val="basic-paragraph"/>
        <w:spacing w:before="0" w:beforeAutospacing="0" w:after="0" w:afterAutospacing="0"/>
        <w:ind w:firstLine="480"/>
        <w:rPr>
          <w:color w:val="000000"/>
        </w:rPr>
      </w:pPr>
    </w:p>
    <w:p w:rsidR="00AB2603" w:rsidRPr="002E4DCA" w:rsidRDefault="00AB2603" w:rsidP="00AB2603">
      <w:pPr>
        <w:pStyle w:val="basic-paragraph"/>
        <w:spacing w:before="0" w:beforeAutospacing="0" w:after="0" w:afterAutospacing="0"/>
        <w:ind w:firstLine="480"/>
        <w:rPr>
          <w:color w:val="000000"/>
        </w:rPr>
      </w:pPr>
      <w:r w:rsidRPr="002E4DCA">
        <w:rPr>
          <w:color w:val="000000"/>
        </w:rPr>
        <w:t>Прoгрaм слободне наставне активности </w:t>
      </w:r>
      <w:r w:rsidRPr="002E4DCA">
        <w:rPr>
          <w:rStyle w:val="italik"/>
          <w:i/>
          <w:iCs/>
          <w:color w:val="000000"/>
        </w:rPr>
        <w:t>Уметност</w:t>
      </w:r>
      <w:r w:rsidRPr="002E4DCA">
        <w:rPr>
          <w:color w:val="000000"/>
        </w:rPr>
        <w:t> интeгрише садржаје из културе, различитих уметности и вишe умeтничких дисциплинa. Он омогућава ученицима: да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rsidR="00AB2603" w:rsidRDefault="00AB2603" w:rsidP="00AB2603">
      <w:pPr>
        <w:pStyle w:val="basic-paragraph"/>
        <w:spacing w:before="0" w:beforeAutospacing="0" w:after="0" w:afterAutospacing="0"/>
        <w:ind w:firstLine="480"/>
        <w:rPr>
          <w:rStyle w:val="italik"/>
          <w:i/>
          <w:iCs/>
          <w:color w:val="000000"/>
        </w:rPr>
      </w:pPr>
      <w:r w:rsidRPr="002E4DCA">
        <w:rPr>
          <w:color w:val="000000"/>
        </w:rPr>
        <w:t>Ослонац за остваривање програма представљају опште упутство које се односи на све СНА, као и ово које изражава специфичности програма </w:t>
      </w:r>
      <w:r w:rsidRPr="002E4DCA">
        <w:rPr>
          <w:rStyle w:val="italik"/>
          <w:i/>
          <w:iCs/>
          <w:color w:val="000000"/>
        </w:rPr>
        <w:t>Уметност.</w:t>
      </w:r>
    </w:p>
    <w:p w:rsidR="00AB2603" w:rsidRPr="00BB04EF" w:rsidRDefault="00AB2603" w:rsidP="00AB2603">
      <w:pPr>
        <w:pStyle w:val="basic-paragraph"/>
        <w:spacing w:before="0" w:beforeAutospacing="0" w:after="0" w:afterAutospacing="0"/>
        <w:ind w:firstLine="480"/>
        <w:rPr>
          <w:color w:val="000000"/>
        </w:rPr>
      </w:pPr>
    </w:p>
    <w:p w:rsidR="00AB2603" w:rsidRPr="002E4DCA" w:rsidRDefault="00AB2603" w:rsidP="00AB2603">
      <w:pPr>
        <w:pStyle w:val="levi-beli"/>
        <w:spacing w:before="0" w:beforeAutospacing="0" w:after="150" w:afterAutospacing="0"/>
        <w:ind w:firstLine="480"/>
        <w:rPr>
          <w:color w:val="000000"/>
        </w:rPr>
      </w:pPr>
      <w:r w:rsidRPr="002E4DCA">
        <w:rPr>
          <w:color w:val="000000"/>
        </w:rPr>
        <w:t>ПЛАНИРАЊЕ НАСТАВЕ И УЧЕЊА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Предвиђено је да се прва тема реализује током првог полугодишта, а друга и трећа у другом полугодишту.</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Програм је тако конципиран да фаворизује активности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сврхе.Потенцира се самосталност ученика у активном начину учења, а улога наставника је превасходно да уведу ученике у тему, представе кључне појмове садржаја и подстакну их на активност коју затим усмеравају, прате и вреднују.</w:t>
      </w:r>
    </w:p>
    <w:p w:rsidR="00AB2603" w:rsidRPr="002E4DCA" w:rsidRDefault="00AB2603" w:rsidP="00AB2603">
      <w:pPr>
        <w:pStyle w:val="basic-paragraph"/>
        <w:spacing w:before="0" w:beforeAutospacing="0" w:after="0" w:afterAutospacing="0"/>
        <w:ind w:firstLine="480"/>
        <w:rPr>
          <w:color w:val="000000"/>
        </w:rPr>
      </w:pPr>
      <w:r w:rsidRPr="002E4DCA">
        <w:rPr>
          <w:color w:val="000000"/>
        </w:rPr>
        <w:lastRenderedPageBreak/>
        <w:t>Активности које су погодне за реализацију програма </w:t>
      </w:r>
      <w:r w:rsidRPr="002E4DCA">
        <w:rPr>
          <w:rStyle w:val="italik"/>
          <w:i/>
          <w:iCs/>
          <w:color w:val="000000"/>
        </w:rPr>
        <w:t>Уметност</w:t>
      </w:r>
      <w:r w:rsidRPr="002E4DCA">
        <w:rPr>
          <w:color w:val="000000"/>
        </w:rPr>
        <w:t> су: креативне радионице; презентације; анализа инсерата филмова, аудио-визуелних прилога, аудио и визуелних садржаја; рад на истраживачким и пројектним задацима; прављење досијеа, дигиталне збирке и сл.; студиjе случаjа; играње улога; дискусије; рад у групи на платформама за учење; повезивање са вршњацима из других школа или држава; гостовања стручњака; учење у другим установама; посете разним културно-уметничким дешавањима; обликовање и организовање промоција и кампања; укључивање у акције у локалној заједници...</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У складу са специфичностима програма и просторно-техничким капацитетима, ученици се могу изражавати кроз различите медије: слику (скице, цртежи, слике, плакати, књига уметника, мурали...); скулптуру; фотографију; видео; анимацију; акцију (перформанс, хепенинг, флеш моб, игровне активности); дизајн (сценографија, костимографија...); музику (инструментална, вокална, вокално-инструментална и сценска); сценски израз (глума, кореографија, плес); музичку критику...</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Програм се не базира на коришћењу уџбеника и дидактичких материјала који су специјализовано за њих направљени, већ се ученици подстичу да користе што различитије изворе информација и да имају према њима критички однос.Циљ је оснажити ученике да се ослањају на сопствене снаге у процесу проналажења релевантних информација.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За сваку тему наставник треба да припреми што више различитих материјала који имају функцију подстицаја, мотивисања ученика за рад на њима. Како би се што боље остварила веза између садржаjа програма и реалног живота пожељно jе, кад год jе то могуће, да се ученицима омогуће посете установама и институциjама у средини где живе, као и непосредни контакт са људима коjи имаjу интересантна животна и/или професионална искуства у вези са темом коjа се обрађуjе</w:t>
      </w:r>
    </w:p>
    <w:p w:rsidR="00AB2603" w:rsidRPr="002E4DCA" w:rsidRDefault="00AB2603" w:rsidP="00AB2603">
      <w:pPr>
        <w:pStyle w:val="levi-beli"/>
        <w:spacing w:before="0" w:beforeAutospacing="0" w:after="150" w:afterAutospacing="0"/>
        <w:ind w:firstLine="480"/>
        <w:rPr>
          <w:color w:val="000000"/>
        </w:rPr>
      </w:pPr>
      <w:r w:rsidRPr="002E4DCA">
        <w:rPr>
          <w:color w:val="000000"/>
        </w:rPr>
        <w:t>ОСТВАРИВАЊЕ НАСТАВЕ И УЧЕЊА</w:t>
      </w:r>
    </w:p>
    <w:p w:rsidR="00AB2603" w:rsidRDefault="00AB2603" w:rsidP="00AB2603">
      <w:pPr>
        <w:pStyle w:val="levi-beli"/>
        <w:spacing w:before="0" w:beforeAutospacing="0" w:after="0" w:afterAutospacing="0"/>
        <w:ind w:firstLine="480"/>
        <w:rPr>
          <w:rStyle w:val="italik"/>
          <w:i/>
          <w:iCs/>
          <w:color w:val="000000"/>
        </w:rPr>
      </w:pPr>
    </w:p>
    <w:p w:rsidR="00AB2603" w:rsidRPr="002E4DCA" w:rsidRDefault="00AB2603" w:rsidP="00AB2603">
      <w:pPr>
        <w:pStyle w:val="levi-beli"/>
        <w:spacing w:before="0" w:beforeAutospacing="0" w:after="0" w:afterAutospacing="0"/>
        <w:ind w:firstLine="480"/>
        <w:rPr>
          <w:color w:val="000000"/>
        </w:rPr>
      </w:pPr>
      <w:r w:rsidRPr="002E4DCA">
        <w:rPr>
          <w:rStyle w:val="italik"/>
          <w:i/>
          <w:iCs/>
          <w:color w:val="000000"/>
        </w:rPr>
        <w:t>ТРАДИЦИОНАЛНА ВИЗУЕЛНА УМЕТНОСТ ШИРОМ СВЕТА</w:t>
      </w:r>
    </w:p>
    <w:p w:rsidR="00AB2603" w:rsidRDefault="00AB2603" w:rsidP="00AB2603">
      <w:pPr>
        <w:pStyle w:val="basic-paragraph"/>
        <w:spacing w:before="0" w:beforeAutospacing="0" w:after="150" w:afterAutospacing="0"/>
        <w:ind w:firstLine="480"/>
        <w:rPr>
          <w:color w:val="000000"/>
        </w:rPr>
      </w:pPr>
    </w:p>
    <w:p w:rsidR="00AB2603" w:rsidRPr="002E4DCA" w:rsidRDefault="00AB2603" w:rsidP="00AB2603">
      <w:pPr>
        <w:pStyle w:val="basic-paragraph"/>
        <w:spacing w:before="0" w:beforeAutospacing="0" w:after="150" w:afterAutospacing="0"/>
        <w:ind w:firstLine="480"/>
        <w:rPr>
          <w:color w:val="000000"/>
        </w:rPr>
      </w:pPr>
      <w:r w:rsidRPr="002E4DCA">
        <w:rPr>
          <w:color w:val="000000"/>
        </w:rPr>
        <w:t>Основна идеја теме је да се ученици упознају са одабраном баштином народа свих континената из области визуелних уметности и културе, при чему је предвиђено да то буду садржаји који нису обухваћени програмом предмета Ликовна култура.Ради постизања динамике наставе и подстицања радозналости и стваралачког мишљења препорука је да се сваки континент представи другим уметничким дисциплинама и да се планирају другачије активности ученика, где је то могуће.</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xml:space="preserve">Предлог је да након уводног часа ученици упознају визуелну уметност Аустралије и Новог Зеланда кроз индивидуални истраживачки рад (у школи и код куће).Ученици могу да припреме кратке дигиталне презентације или видео прилоге.Потребно је да наставник постави јасне критеријуме према којима ће проценити квалитет презентације и да одреди број слајдова, односно трајање видео прилога (до 3 минута) водећи рачуна о томе да сви ученици треба да виде све радове и да изнесу своја запажања и утиске.Током уводног часа је потребно објаснити да је визуелна уметност важна за идентитет народа и појединца и зашто је идентитет важан.Потребно је нешто рећи о техникама и мотивима, као и о томе какву функцију је сликарство народа Аустралије и Новог Зеланда имало некада, а какву има данас.Прилози за приказивање могу да садрже и краће прилоге о музици (на пример, диџериду технике опонашања звука из </w:t>
      </w:r>
      <w:r w:rsidRPr="002E4DCA">
        <w:rPr>
          <w:color w:val="000000"/>
        </w:rPr>
        <w:lastRenderedPageBreak/>
        <w:t>природе) и плесу (традиционални плес </w:t>
      </w:r>
      <w:r w:rsidRPr="002E4DCA">
        <w:rPr>
          <w:rStyle w:val="italik"/>
          <w:i/>
          <w:iCs/>
          <w:color w:val="000000"/>
        </w:rPr>
        <w:t>хака</w:t>
      </w:r>
      <w:r w:rsidRPr="002E4DCA">
        <w:rPr>
          <w:color w:val="000000"/>
        </w:rPr>
        <w:t>) како би ученици добили јаснију слику о уметности ових народа.</w:t>
      </w:r>
    </w:p>
    <w:p w:rsidR="00AB2603" w:rsidRDefault="00AB2603" w:rsidP="00AB2603">
      <w:pPr>
        <w:pStyle w:val="basic-paragraph"/>
        <w:spacing w:before="0" w:beforeAutospacing="0" w:after="0" w:afterAutospacing="0"/>
        <w:ind w:firstLine="480"/>
        <w:rPr>
          <w:color w:val="000000"/>
        </w:rPr>
      </w:pPr>
      <w:r w:rsidRPr="002E4DCA">
        <w:rPr>
          <w:color w:val="000000"/>
        </w:rPr>
        <w:t>Могуће истраживачке теме за ученике су: повезаност прича и слика у култури аустралијских народа; симболи у сликарству аустралијских народа; техника сликања тачкама (dot-painting); слике на кори еукалиптуса (bark-painting); слике на стенама у региону Кимберли; најпознатија дела једног савременог аустралијског сликара инспирисаног традицијом – Клифорд Посум (Clifford Possum Tjapaltjarri) или Квини Мекензи (Queenie McKenzie); значење традиционалне тетоваже та моко (</w:t>
      </w:r>
      <w:r w:rsidRPr="002E4DCA">
        <w:rPr>
          <w:rStyle w:val="italik"/>
          <w:i/>
          <w:iCs/>
          <w:color w:val="000000"/>
        </w:rPr>
        <w:t>tā moko</w:t>
      </w:r>
      <w:r w:rsidRPr="002E4DCA">
        <w:rPr>
          <w:color w:val="000000"/>
        </w:rPr>
        <w:t>); старе фотографије становништва Новог Зеланда; стилови традиционалних огртача и њихов утицај на савремену моду; један познати новозеландски уметник – Џорџ Нуку (George Nuku) или Чарлс Фридрик Голди (Charles Frederick Goldie)...</w:t>
      </w:r>
    </w:p>
    <w:p w:rsidR="00AB2603" w:rsidRPr="002E4DCA" w:rsidRDefault="00AB2603" w:rsidP="00AB2603">
      <w:pPr>
        <w:pStyle w:val="basic-paragraph"/>
        <w:spacing w:before="0" w:beforeAutospacing="0" w:after="0" w:afterAutospacing="0"/>
        <w:ind w:firstLine="480"/>
        <w:rPr>
          <w:color w:val="000000"/>
        </w:rPr>
      </w:pP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w:t>
      </w:r>
      <w:r w:rsidRPr="002E4DCA">
        <w:rPr>
          <w:color w:val="000000"/>
          <w:lang w:val="en-GB"/>
        </w:rPr>
        <w:t>Australian Aboriginal peoples - Leadership and social control | Britannica</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https://www.artyfactory.com/aboriginal-art/aboriginal-art.html</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Wandjina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Mysterious Kimberley Rock Art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Culture of New Zealand - history, people, women, beliefs, food, customs, family, social, marriage (everyculture.com)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 HYPERLINK “https://www.tepapa.govt.nz/discover-collections/read-watch-play/maori/tamoko-maori-tattoos-history-practice-and-meanings”āmoko | Māori tattoos: history, practice, and meanings | Te Papa</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Traditional Maori costume Archives - World4</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Contemporary M HYPERLINK “https://nzhistory.govt.nz/culture/nz-painting-history/contemporary-maori-art”āori art - History of New Zealand painting | NZHistory, New Zealand history online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Aboriginal Dreamtime Stories - Japingka Aboriginal Art Gallery</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Dreamtime Aboriginal Art Library of Knowledge (aboriginal-art-australia.com)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Aboriginal Australian Bark Paintings | Museum of Natural and Cultural History (uoregon.edu)</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Bradshaw Paintings - Australian Rock Art Archive (bradshawfoundation.com)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meaning behind M HYPERLINK “https://www.fq.co.nz/maori-cloaks-traditional-meaning/”āori cloaks | Fashion Quarterly (fq.co.nz</w:t>
      </w:r>
      <w:r w:rsidRPr="002E4DCA">
        <w:rPr>
          <w:color w:val="000000"/>
        </w:rPr>
        <w:t>)</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Уметност америчких народа ученици могу да упознају кроз креативну радионицу где могу, према интересовањима, да моделују тотеме или посуде од меког материјала, да цртају дизајн употребних предмета са мотивима карактеристичним за одабрано племе, као и да их обликују одабраном традиционалном техником.Препорука је да ученици пореде орнаменте различитих племена тражећи сличности и разлике, као и да изложе фотографију свог рада заједно са примером који им је послужио као подстицај за стварање.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Traditional Native American Tribal Art (indians.org)</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Native American art - The function of art | Britannica</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Native American religions - Forms of religious authority | Britannica</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Native American Art: Sandpainting, Baskets, Pottery and Painting (nativeamerican-art.com)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Home | Museum of Pre-Columbian Art of Cusco of Peru (mapcusco.pe)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Collection</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lastRenderedPageBreak/>
        <w:t>– Aztec Designs (aztecsandtenochtitlan.com)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USA Native American Navajo Weaving HYPERLINK “https://textiledesigntechniques.as.ua.edu/usa-native-american-navajo-weaving/”–</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Peruvian Textiles History | Study.com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Paracas Textile (article) | Khan Academy</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El Paso Museum of Art - Expressions in Clay: Pre-Columbian Pottery Types from the Southwest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Native American Pottery: How to Identify and Price Cochiti and Tesuque Pueblo Pottery (Part 1) - YouTube</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Култура древне Индије, Кине и Јапана може се истраживати кроз компаративну анализу. Ученици могу да се поделе у мање групе које ће припремити краће презентације о сличностима и разликама између: обичаја; најстаријих градова; архитектуре храмова; традиционалне одеће или писма. Ученици које ове културе посебно занимају могу да ураде додатна истраживања (да истраже елементе одеће самураја; да истраже традиционална позоришта; да напишу задату реч на сва три језика...), као и да ураде ликовни рад на основу садржаја који их највише мотивише.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Indian HYPERLINK “https://www.holidify.com/pages/indian-traditions-and-culture-1331.html”</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Chinese Culture, Customs and Traditions in China (chinahighlights.com)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138 Types of Japanese Culture - Japan Talk (japan-talk.com)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Cities of the Indus Valley Civilization | World Civilization (lumenlearning.com)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Top 10 Staggering Ancient Towns in China | Places HYPERLINK “https://www.pandotrip.com/top-10-staggering-ancient-towns-in-china-28519/”</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The Top 7 Historic Cities in China: China’s 7 Ancient Capitals (chinahighlights.com)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India’s Oldest Surviving Temples (livehistoryindia.com)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10 Most Amazing Temples in China (with Map HYPERLINK “https://www.touropia.com/temples-in-china/”</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INDIAN 29 States traditional Dressing Style Officially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Traditional Japanese Clothing - WorldAtlas</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Samurai Armor: Evolution and Overview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Getting to Know the Chinese Traditional Clothing - Hanfu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Traditional Chinese Clothing - Han Couture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Learn Marathi / Devanagari Calligraphy in Marathi | Beginners Calligraphy HYPERLINK “https://www.youtube.com/watch?v=jXDl6r-UnFw”</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Appreciating Chinese Calligraphy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How to start? | Chinese Calligraphy Tutorial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Beautiful traditional Japanese Calligraphy KANA SHODO | Satisfying handwriting - YouTube</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Предлог је да ученици упознају уметност афричких народа кроз обилазак Музеја афричке уметности у Београду и/или разгледање дигиталних збирки, гостовање стручњака или онлајн састанак са стручњацима... Ученици могу да разговарају са стручњацима о приликама у којима су се маске користиле, како су маске утицале на савремену западну уметност, у којим музејима се чувају..., као и да направе маску или штит техником папир маше или комбинованом техником.</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 https://www.artyfactory.com/africanmasks/index.htm (dodato)</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lastRenderedPageBreak/>
        <w:t>– http://thegypsetters.net/dot-dot-dot/ HYPERLINK “http://thegypsetters.net/dot-dot-dot/5-fun-facts-african-masks”5 HYPERLINK “http://thegypsetters.net/dot-dot-dot/5-fun-facts-african-masks”-fun-facts-african-masks</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https://www.blendspace.com/lessons/tAffwmFdAlwI_Q/c-african-masks</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African Masks Examined: History, Type, Role, Meaning HYPERLINK “https://afrikanza.com/blogs/culture-history/african-masks”</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stories behind african masks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Sadigh Gallery African Masks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African Shields (hamillgallery.com)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National Museums of Kenya HYPERLINK “https://www.museums.or.ke/”– HYPERLINK “https://www.museums.or.ke/”</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Предлог је да ученици у школи заједно погледају филм/видео прилоге о Словенима, а затим размене утиске и дискутују.Како је словенска митологија и традиција популарна тема стрипова, ученици могу да осмисле и нацртају јунака стрипа или видео игре.Могућа активност је и обликовање накита или другог употребног предмета украшеног словенским орнаментима.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Stari Sloveni - Istorija i tradicija [ceo film]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Митска бића (Словенска митологија) - Mitska bica (Slovenska mitologija)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Mitologija Ju HYPERLINK “https://www.youtube.com/watch?v=MdbO7YVoV7o”žnih Slovena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Čudotvorni mač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Ruslan and Ludmila HYPERLINK “https://www.youtube.com/watch?v=j6YB59ETDqk”Руслан и Людмила ( HYPERLINK “https://www.youtube.com/watch?v=j6YB59ETDqk”1972 HYPERLINK “https://www.youtube.com/watch?v=j6YB59ETDqk”) Aleksandr Ptushko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Slavic Symbols - Visual Library of Slavic Symbols (symbolikon.com)</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Славянские узоры и орнаменты. Шпаргалка с эскизами - YouTube</w:t>
      </w:r>
    </w:p>
    <w:p w:rsidR="00AB2603" w:rsidRPr="002E4DCA" w:rsidRDefault="00AB2603" w:rsidP="00AB2603">
      <w:pPr>
        <w:pStyle w:val="basic-paragraph"/>
        <w:spacing w:before="0" w:beforeAutospacing="0" w:after="0" w:afterAutospacing="0"/>
        <w:ind w:firstLine="480"/>
        <w:rPr>
          <w:color w:val="000000"/>
        </w:rPr>
      </w:pPr>
      <w:r w:rsidRPr="002E4DCA">
        <w:rPr>
          <w:color w:val="000000"/>
          <w:lang w:val="en-GB"/>
        </w:rPr>
        <w:t>– www.starisloveni.com :: Stari Sloveni, Staroslovenska mitologija, religija i istorija</w:t>
      </w:r>
    </w:p>
    <w:p w:rsidR="00AB2603" w:rsidRDefault="00AB2603" w:rsidP="00AB2603">
      <w:pPr>
        <w:pStyle w:val="levi-beli"/>
        <w:spacing w:before="0" w:beforeAutospacing="0" w:after="0" w:afterAutospacing="0"/>
        <w:ind w:firstLine="480"/>
        <w:rPr>
          <w:rStyle w:val="italik"/>
          <w:i/>
          <w:iCs/>
          <w:color w:val="000000"/>
        </w:rPr>
      </w:pPr>
    </w:p>
    <w:p w:rsidR="00AB2603" w:rsidRDefault="00AB2603" w:rsidP="00AB2603">
      <w:pPr>
        <w:pStyle w:val="levi-beli"/>
        <w:spacing w:before="0" w:beforeAutospacing="0" w:after="0" w:afterAutospacing="0"/>
        <w:ind w:firstLine="480"/>
        <w:rPr>
          <w:rStyle w:val="italik"/>
          <w:i/>
          <w:iCs/>
          <w:color w:val="000000"/>
        </w:rPr>
      </w:pPr>
    </w:p>
    <w:p w:rsidR="00AB2603" w:rsidRPr="002E4DCA" w:rsidRDefault="00AB2603" w:rsidP="00AB2603">
      <w:pPr>
        <w:pStyle w:val="levi-beli"/>
        <w:spacing w:before="0" w:beforeAutospacing="0" w:after="0" w:afterAutospacing="0"/>
        <w:ind w:firstLine="480"/>
        <w:rPr>
          <w:color w:val="000000"/>
        </w:rPr>
      </w:pPr>
      <w:r w:rsidRPr="002E4DCA">
        <w:rPr>
          <w:rStyle w:val="italik"/>
          <w:i/>
          <w:iCs/>
          <w:color w:val="000000"/>
        </w:rPr>
        <w:t>ТРАДИЦИОНАЛНА МУЗИЧКА УМЕТНОСТ БАЛКАНА И СРБИЈЕ</w:t>
      </w:r>
    </w:p>
    <w:p w:rsidR="00AB2603" w:rsidRDefault="00AB2603" w:rsidP="00AB2603">
      <w:pPr>
        <w:pStyle w:val="basic-paragraph"/>
        <w:spacing w:before="0" w:beforeAutospacing="0" w:after="150" w:afterAutospacing="0"/>
        <w:ind w:firstLine="480"/>
        <w:rPr>
          <w:color w:val="000000"/>
        </w:rPr>
      </w:pPr>
    </w:p>
    <w:p w:rsidR="00AB2603" w:rsidRPr="002E4DCA" w:rsidRDefault="00AB2603" w:rsidP="00AB2603">
      <w:pPr>
        <w:pStyle w:val="basic-paragraph"/>
        <w:spacing w:before="0" w:beforeAutospacing="0" w:after="150" w:afterAutospacing="0"/>
        <w:ind w:firstLine="480"/>
        <w:rPr>
          <w:color w:val="000000"/>
        </w:rPr>
      </w:pPr>
      <w:r w:rsidRPr="002E4DCA">
        <w:rPr>
          <w:color w:val="000000"/>
        </w:rPr>
        <w:t>Основна идеја теме је да се ученици упознају и оснаже за позитиван и одговоран однос према историјском наслеђу у домену традиционалне музике Балкана и Србије са акцентом на међусобан утицај, трајање и очување.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Наставник планира како ће се учење одвијати у складу са интересовањима ученика и могућностима школе (опремљеност савременим техничким уређајима, доступност етнолошких филмова...) и локалне заједнице.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У процесу реализације програмских садржаја наставник треба да уведе ученике у тему кроз кратки теоријски приказ или аудио-видео запис, а затим да их кроз конкретне задатке усмери на истраживање које може да се односи на различите аспекте изучавања предмета музичког наслеђа у односу на временски оквир настанка, просторни оквир настанка, носиоце, примаоце, контекст настанка, контекст садашњег деловања и сл.</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lastRenderedPageBreak/>
        <w:t>У циљу упознавања материјалних извора као грађе за истраживање елемената народне културе учење може да се одвија и кроз посете појединим институцијама, на првом месту етнографским збиркама и музејским поставкама или посете нпр.кустоса школи. У оквиру народне уметности, ученике би требало упутити на значај старих уметничких заната и њихов опстанак, а као крајњи продукт тог рада било би организовање изложбе ученичких радова.</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У циљу упознавања и очувања музичке традиције на простору Балкана и Србије ученици проучавају музику, плес, ношњу, обичаје, обреде, начин живота, из различитих географских локалитета. Истраживање може да се односи на: прожимање елемената традиционалних култура различитих народа на простору Балкана и Србије и миграције као чинилац прожимања; развој традиционалне музике у домену певања (техника певања, текстови песама, пратња...) или свирања (врсте инструмената, распрострањеност у односу на географски центар,  карактеристике...); преношење музичких записа из једне средине у другу (исти текст, различита мелодија и обрнуто); реконструкцију и демонстрирање народних обичаја из различитих крајева земље и у склопу њих музике, народне ношње, кола... У том смислу уколико услови локалне средине то дозвољавају, део програма се може реализовати у сарадњи са фолклорним друштвима или певачким групама које изводе народне игре (кола) и традиционалну музику.У склопу истраживања традиционалне и народне песме ученици могу ићи и трагом актуелних етно група (Моба, Бистрик, Траг, Бело платно…) како би упознали наше вокално традиционално наслеђе које је подељено на старије и ново певање, тј.на певање </w:t>
      </w:r>
      <w:r w:rsidRPr="002E4DCA">
        <w:rPr>
          <w:rStyle w:val="italik"/>
          <w:i/>
          <w:iCs/>
          <w:color w:val="000000"/>
        </w:rPr>
        <w:t>на глас</w:t>
      </w:r>
      <w:r w:rsidRPr="002E4DCA">
        <w:rPr>
          <w:color w:val="000000"/>
        </w:rPr>
        <w:t> (старији начин певања у секундама) и певање </w:t>
      </w:r>
      <w:r w:rsidRPr="002E4DCA">
        <w:rPr>
          <w:rStyle w:val="italik"/>
          <w:i/>
          <w:iCs/>
          <w:color w:val="000000"/>
        </w:rPr>
        <w:t>на бас</w:t>
      </w:r>
      <w:r w:rsidRPr="002E4DCA">
        <w:rPr>
          <w:color w:val="000000"/>
        </w:rPr>
        <w:t> (новије).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Поред обредних, ученици могу да изучавају песме које су настале у вези са празницима који се обележавају у локалној средини (Васкршње, Божићне, Лазаричке и друге песме) и реконструишу исте.</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Резултати истраживања у овој области могу бити полазиште за примену вршњачке едукације кроз умрежавање ученика и наставника из различитих делова Србије путем интернет платформи.Ученици стечена знања из области традиционалне музичке уметности такође могу презентовати ученицима првог циклуса основног образовања, преузимајући улогу вршњака ментора при реконструкцији/демонстрацији народних обичаја.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Рад у групама и радионицама је користан у комбинацији са осталим начинима рада, поготово када постоји изазов значајнијег (нпр. емотивног) експонирања ученика, као вид премошћавања стидљивости.Понуђени предлози литературе и сајтова, нису обавезујући. </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Боривоје Дробњаковић, </w:t>
      </w:r>
      <w:r w:rsidRPr="002E4DCA">
        <w:rPr>
          <w:rStyle w:val="italik"/>
          <w:i/>
          <w:iCs/>
          <w:color w:val="000000"/>
        </w:rPr>
        <w:t>Етнологија народа Југославије</w:t>
      </w:r>
      <w:r w:rsidRPr="002E4DCA">
        <w:rPr>
          <w:color w:val="000000"/>
        </w:rPr>
        <w:t>, Научна књига, Београд, 1960, 9–89.</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Димитрије Големовић, </w:t>
      </w:r>
      <w:r w:rsidRPr="002E4DCA">
        <w:rPr>
          <w:rStyle w:val="italik"/>
          <w:i/>
          <w:iCs/>
          <w:color w:val="000000"/>
        </w:rPr>
        <w:t>Свака птица својим гласом пева</w:t>
      </w:r>
      <w:r w:rsidRPr="002E4DCA">
        <w:rPr>
          <w:color w:val="000000"/>
        </w:rPr>
        <w:t>, Balkan Culture Heritage, Београд, 2019.</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Љиљана Гавриловић, </w:t>
      </w:r>
      <w:r w:rsidRPr="002E4DCA">
        <w:rPr>
          <w:rStyle w:val="italik"/>
          <w:i/>
          <w:iCs/>
          <w:color w:val="000000"/>
        </w:rPr>
        <w:t>Балкански костими Николе Арсеновића</w:t>
      </w:r>
      <w:r w:rsidRPr="002E4DCA">
        <w:rPr>
          <w:color w:val="000000"/>
        </w:rPr>
        <w:t>, Посебна издања, књ.52, Етнографски институт САНУ, Београд, 2004, 5–35.</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Тихомир Р. Ђорђевић, </w:t>
      </w:r>
      <w:r w:rsidRPr="002E4DCA">
        <w:rPr>
          <w:rStyle w:val="italik"/>
          <w:i/>
          <w:iCs/>
          <w:color w:val="000000"/>
        </w:rPr>
        <w:t>Наш народни живот</w:t>
      </w:r>
      <w:r w:rsidRPr="002E4DCA">
        <w:rPr>
          <w:color w:val="000000"/>
        </w:rPr>
        <w:t>, Том 1, Просвета, Београд, 1984, 9–37.</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Петар Влаховић, </w:t>
      </w:r>
      <w:r w:rsidRPr="002E4DCA">
        <w:rPr>
          <w:rStyle w:val="italik"/>
          <w:i/>
          <w:iCs/>
          <w:color w:val="000000"/>
        </w:rPr>
        <w:t>Србија: земља, народ, живот, обичаји</w:t>
      </w:r>
      <w:r w:rsidRPr="002E4DCA">
        <w:rPr>
          <w:color w:val="000000"/>
        </w:rPr>
        <w:t>, Етнографски музеј и Вукова задужбина, Београд, 1999, 55–94.</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lastRenderedPageBreak/>
        <w:t>– Роман Јакобсон и Петар Богатирјов, „Фолклор као нарочит облик стваралаштва“, Петар Влаховић, „Етничка структура и миграције становништва (у Србији)“, Гласник Етнографског музеја, књ. 44, Београд, 1980, 21–39.</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Драгослав Девић (1960) „Сакупљачи наших народних песама”. Гласник Етнографског музеја 22–23: 99–122</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Зечевић, </w:t>
      </w:r>
      <w:r w:rsidRPr="002E4DCA">
        <w:rPr>
          <w:rStyle w:val="italik"/>
          <w:i/>
          <w:iCs/>
          <w:color w:val="000000"/>
        </w:rPr>
        <w:t>Српске народне игре</w:t>
      </w:r>
      <w:r w:rsidRPr="002E4DCA">
        <w:rPr>
          <w:color w:val="000000"/>
        </w:rPr>
        <w:t>, „Вук Караџић”, Етнографски музеј, Београд, 1983.</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Андријана Гојковић, Народни музички инструменти, „Вук Караџић”, Београд, 1989.</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Јасна Бјеладиновић, „Сеоске ношње и њихова типолошка класификација”, </w:t>
      </w:r>
      <w:r w:rsidRPr="002E4DCA">
        <w:rPr>
          <w:rStyle w:val="italik"/>
          <w:i/>
          <w:iCs/>
          <w:color w:val="000000"/>
        </w:rPr>
        <w:t>Гласник Етнографског музеја</w:t>
      </w:r>
      <w:r w:rsidRPr="002E4DCA">
        <w:rPr>
          <w:color w:val="000000"/>
        </w:rPr>
        <w:t>, књ.44, Етнографски музеј, Београд, 1980, 75–97.</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Никола Ф. Павковић, „Село као обредно-религијска заједница”, </w:t>
      </w:r>
      <w:r w:rsidRPr="002E4DCA">
        <w:rPr>
          <w:rStyle w:val="italik"/>
          <w:i/>
          <w:iCs/>
          <w:color w:val="000000"/>
        </w:rPr>
        <w:t>Етнолошке свеске </w:t>
      </w:r>
      <w:r w:rsidRPr="002E4DCA">
        <w:rPr>
          <w:color w:val="000000"/>
        </w:rPr>
        <w:t>I, Београд, 1978, 51–65.</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Младен Марковић (1994) „Етномузикологија у Србији”. Нови звук 3: 19–29.</w:t>
      </w:r>
    </w:p>
    <w:p w:rsidR="00AB2603" w:rsidRDefault="00AB2603" w:rsidP="00AB2603">
      <w:pPr>
        <w:pStyle w:val="basic-paragraph"/>
        <w:spacing w:before="0" w:beforeAutospacing="0" w:after="150" w:afterAutospacing="0"/>
        <w:ind w:firstLine="480"/>
        <w:rPr>
          <w:color w:val="000000"/>
        </w:rPr>
      </w:pPr>
      <w:r w:rsidRPr="002E4DCA">
        <w:rPr>
          <w:color w:val="000000"/>
        </w:rPr>
        <w:t>– Филм „Русе косе цуро имаш” као показатељ симбиозе уметности читавог Балкана https://www.youtube.com/watch?v=NGCURBHF</w:t>
      </w:r>
    </w:p>
    <w:p w:rsidR="00AB2603" w:rsidRPr="00BB04EF" w:rsidRDefault="00AB2603" w:rsidP="00AB2603">
      <w:pPr>
        <w:pStyle w:val="basic-paragraph"/>
        <w:spacing w:before="0" w:beforeAutospacing="0" w:after="150" w:afterAutospacing="0"/>
        <w:ind w:firstLine="480"/>
        <w:rPr>
          <w:color w:val="000000"/>
        </w:rPr>
      </w:pPr>
    </w:p>
    <w:p w:rsidR="00AB2603" w:rsidRPr="002E4DCA" w:rsidRDefault="00AB2603" w:rsidP="00AB2603">
      <w:pPr>
        <w:pStyle w:val="levi-beli"/>
        <w:spacing w:before="0" w:beforeAutospacing="0" w:after="0" w:afterAutospacing="0"/>
        <w:ind w:firstLine="480"/>
        <w:rPr>
          <w:color w:val="000000"/>
        </w:rPr>
      </w:pPr>
      <w:r w:rsidRPr="002E4DCA">
        <w:rPr>
          <w:rStyle w:val="italik"/>
          <w:i/>
          <w:iCs/>
          <w:color w:val="000000"/>
        </w:rPr>
        <w:t>МОДЕРНО ДОБА И МУЗИКА</w:t>
      </w:r>
    </w:p>
    <w:p w:rsidR="00AB2603" w:rsidRDefault="00AB2603" w:rsidP="00AB2603">
      <w:pPr>
        <w:pStyle w:val="basic-paragraph"/>
        <w:spacing w:before="0" w:beforeAutospacing="0" w:after="150" w:afterAutospacing="0"/>
        <w:ind w:firstLine="480"/>
        <w:rPr>
          <w:color w:val="000000"/>
        </w:rPr>
      </w:pPr>
    </w:p>
    <w:p w:rsidR="00AB2603" w:rsidRPr="002E4DCA" w:rsidRDefault="00AB2603" w:rsidP="00AB2603">
      <w:pPr>
        <w:pStyle w:val="basic-paragraph"/>
        <w:spacing w:before="0" w:beforeAutospacing="0" w:after="150" w:afterAutospacing="0"/>
        <w:ind w:firstLine="480"/>
        <w:rPr>
          <w:color w:val="000000"/>
        </w:rPr>
      </w:pPr>
      <w:r w:rsidRPr="002E4DCA">
        <w:rPr>
          <w:color w:val="000000"/>
        </w:rPr>
        <w:t>У оквиру ове теме ученици могу да истражују развој модерних технологија у служби широке заступљености примењене музике у медијима, односно мултумедијалним уметностима. Ученици упознају сценску музику, музику на филму, позоришту, радију, телевизији и интернету кроз приказивање видео материјала који ће подстаћи истраживачке задатке, презентације, дебате, интервјуе, критике… Препорука је да фокус рада буде на примењеној музици на подручју Србије и то истраживањем музике за филмове/серије српских композитора Зорана Симјановића, Војислава Вокија Костића, Војкана Борисављевића, Горана Бреговића...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У оквиру теме ученици могу да раде на припреми извођење одређене музичке нумере из филма, мјузикла, позоришта..., откривајући повезаност музике и других уметности.</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Маркетинг у музици се може истраживати на више начина.Један аспект може бити одговор на питање како одређено дело или музички догађај промовисати (како је то некада изгледало, а како данас...), а други аспект је на који начин избор музике и сама музика утиче на маркетинг неког другог уметничког (или друге врсте) производа. У циљу разумевања значаја музике у рекламама, а у сврху маркетинга (промоције школе, догађаја, хуманитарних акција, локалне заједнице...), ученици истражују одабране рекламе, анализом одабраних доносе суд о улози музике и дефинишу кораке у процесу израде. Ради унапређивања маркетинга школе ученици припремају материјал за израду спота за химну школа/џингла за различита дешавања...), користећи ИКТ.</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xml:space="preserve">После увода наставника у музичку критику као вида уметничке критике ученике треба кроз разговор навести да сами или истраживањем дођу до података који ће им дати одговоре на различита питања као што су: шта је то што музичку критику одваја од извештавања, шта може бити предмет уметничке критике, ко може бити музички критичар и који су објективни за разлику од субјективних аспеката музичке критике; који је значај музичке критике за извођача, публику, музикологе... Ова тема треба да </w:t>
      </w:r>
      <w:r w:rsidRPr="002E4DCA">
        <w:rPr>
          <w:color w:val="000000"/>
        </w:rPr>
        <w:lastRenderedPageBreak/>
        <w:t>резултира музичком критиком коју ће ученици у улози музичког критичара написати након посете неком концерту, или слушања одређене композиције/извођача на часу. Ученици могу, такође, да направе кратак приказ музичке критике из пера Бранке Радовић, Смиљке Исаковић…</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Материјали који се могу користити за припремање наставе:</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Вартекс Баронијан: </w:t>
      </w:r>
      <w:r w:rsidRPr="002E4DCA">
        <w:rPr>
          <w:rStyle w:val="italik"/>
          <w:i/>
          <w:iCs/>
          <w:color w:val="000000"/>
        </w:rPr>
        <w:t>„Музика као примењена уметност”</w:t>
      </w:r>
      <w:r w:rsidRPr="002E4DCA">
        <w:rPr>
          <w:color w:val="000000"/>
        </w:rPr>
        <w:t>, Београд, РТС</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Зоран Симјановић: </w:t>
      </w:r>
      <w:r w:rsidRPr="002E4DCA">
        <w:rPr>
          <w:rStyle w:val="italik"/>
          <w:i/>
          <w:iCs/>
          <w:color w:val="000000"/>
        </w:rPr>
        <w:t>„Примењена музика”</w:t>
      </w:r>
      <w:r w:rsidRPr="002E4DCA">
        <w:rPr>
          <w:color w:val="000000"/>
        </w:rPr>
        <w:t>, Београд, Бикић Студио, 1996</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Рихард Мерц: </w:t>
      </w:r>
      <w:r w:rsidRPr="002E4DCA">
        <w:rPr>
          <w:rStyle w:val="italik"/>
          <w:i/>
          <w:iCs/>
          <w:color w:val="000000"/>
        </w:rPr>
        <w:t>„А, Б, Ц… звука у аудио визуелним медијима”</w:t>
      </w:r>
      <w:r w:rsidRPr="002E4DCA">
        <w:rPr>
          <w:color w:val="000000"/>
        </w:rPr>
        <w:t>, Београд, РТС, 2013.</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Дејвид Бирн: </w:t>
      </w:r>
      <w:r w:rsidRPr="002E4DCA">
        <w:rPr>
          <w:rStyle w:val="italik"/>
          <w:i/>
          <w:iCs/>
          <w:color w:val="000000"/>
        </w:rPr>
        <w:t>„Како ради музика”</w:t>
      </w:r>
      <w:r w:rsidRPr="002E4DCA">
        <w:rPr>
          <w:color w:val="000000"/>
        </w:rPr>
        <w:t>, Геопоетика, Београд, 2015.</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Примена музике у маркетингу, најбоље домаће рекламе, Видео (за ученике): https://www.youtube.com/watch?v=j HYPERLINK "https://www.youtube.com/watch?v=j85rX5NXIFU&amp;t=185s"85  </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 Примери музичке критике: http://stankosepic.com/prikazi_i_kritike.php </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Бранка Радовић: </w:t>
      </w:r>
      <w:r w:rsidRPr="002E4DCA">
        <w:rPr>
          <w:rStyle w:val="italik"/>
          <w:i/>
          <w:iCs/>
          <w:color w:val="000000"/>
        </w:rPr>
        <w:t>„Шта је то музичка критика”</w:t>
      </w:r>
      <w:r w:rsidRPr="002E4DCA">
        <w:rPr>
          <w:color w:val="000000"/>
        </w:rPr>
        <w:t>, Наслеђе, Крагујевац, 2007.вол. 4, број 8, стр.121–154.</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Смиљка Исаковић. </w:t>
      </w:r>
      <w:r w:rsidRPr="002E4DCA">
        <w:rPr>
          <w:rStyle w:val="italik"/>
          <w:i/>
          <w:iCs/>
          <w:color w:val="000000"/>
        </w:rPr>
        <w:t>„Бемус преплетум мобиле</w:t>
      </w:r>
      <w:r w:rsidRPr="002E4DCA">
        <w:rPr>
          <w:color w:val="000000"/>
        </w:rPr>
        <w:t>”, Службени гласник, Београд 2012.</w:t>
      </w:r>
    </w:p>
    <w:p w:rsidR="00AB2603" w:rsidRPr="002E4DCA" w:rsidRDefault="00AB2603" w:rsidP="00AB2603">
      <w:pPr>
        <w:pStyle w:val="basic-paragraph"/>
        <w:spacing w:before="0" w:beforeAutospacing="0" w:after="0" w:afterAutospacing="0"/>
        <w:ind w:firstLine="480"/>
        <w:rPr>
          <w:color w:val="000000"/>
        </w:rPr>
      </w:pPr>
      <w:r w:rsidRPr="002E4DCA">
        <w:rPr>
          <w:color w:val="000000"/>
        </w:rPr>
        <w:t>– Смиљка Исаковић: </w:t>
      </w:r>
      <w:r w:rsidRPr="002E4DCA">
        <w:rPr>
          <w:rStyle w:val="italik"/>
          <w:i/>
          <w:iCs/>
          <w:color w:val="000000"/>
        </w:rPr>
        <w:t>„Viđenja – Musica modus vivendi”</w:t>
      </w:r>
      <w:r w:rsidRPr="002E4DCA">
        <w:rPr>
          <w:color w:val="000000"/>
        </w:rPr>
        <w:t>, РТС, Београд 2013.</w:t>
      </w:r>
    </w:p>
    <w:p w:rsidR="00AB2603" w:rsidRDefault="00AB2603" w:rsidP="00AB2603">
      <w:pPr>
        <w:pStyle w:val="levi-beli"/>
        <w:spacing w:before="0" w:beforeAutospacing="0" w:after="150" w:afterAutospacing="0"/>
        <w:ind w:firstLine="480"/>
        <w:rPr>
          <w:color w:val="000000"/>
        </w:rPr>
      </w:pPr>
    </w:p>
    <w:p w:rsidR="00AB2603" w:rsidRPr="002E4DCA" w:rsidRDefault="00AB2603" w:rsidP="00AB2603">
      <w:pPr>
        <w:pStyle w:val="levi-beli"/>
        <w:spacing w:before="0" w:beforeAutospacing="0" w:after="150" w:afterAutospacing="0"/>
        <w:ind w:firstLine="480"/>
        <w:rPr>
          <w:color w:val="000000"/>
        </w:rPr>
      </w:pPr>
      <w:r w:rsidRPr="002E4DCA">
        <w:rPr>
          <w:color w:val="000000"/>
        </w:rPr>
        <w:t>ПРАЋЕЊЕ И ВРЕДНОВАЊЕ НАСТАВЕ И УЧЕЊА</w:t>
      </w:r>
    </w:p>
    <w:p w:rsidR="00AB2603" w:rsidRPr="002E4DCA" w:rsidRDefault="00AB2603" w:rsidP="00AB2603">
      <w:pPr>
        <w:pStyle w:val="basic-paragraph"/>
        <w:spacing w:before="0" w:beforeAutospacing="0" w:after="150" w:afterAutospacing="0"/>
        <w:ind w:firstLine="480"/>
        <w:rPr>
          <w:color w:val="000000"/>
        </w:rPr>
      </w:pPr>
      <w:r w:rsidRPr="002E4DCA">
        <w:rPr>
          <w:color w:val="000000"/>
        </w:rPr>
        <w:t>Имајући у виду концепт програма, исходе и компетенције које треба развити, процес праћења и вредновања ученичких постигнућа не може се заснивати на класичним индивидуалним усменим и писаним проверама.Уместо тога, наставник треба континуирано да прати напредак ученика, који се огледа у начину на који ученици учествују у активностима, како прикупљају податке, како бране своје ставове, како аргументују, евалуирају, примењују, процењују последице итд.</w:t>
      </w:r>
    </w:p>
    <w:p w:rsidR="00AB2603" w:rsidRDefault="00AB2603" w:rsidP="00AB2603">
      <w:pPr>
        <w:pStyle w:val="basic-paragraph"/>
        <w:spacing w:before="0" w:beforeAutospacing="0" w:after="0" w:afterAutospacing="0"/>
        <w:ind w:firstLine="480"/>
        <w:rPr>
          <w:color w:val="000000"/>
        </w:rPr>
      </w:pPr>
      <w:r w:rsidRPr="002E4DCA">
        <w:rPr>
          <w:color w:val="000000"/>
        </w:rPr>
        <w:t>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интерпретација,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креативни.За неке садржаjе прикладни су и други начини провере напредовања као што су нпр.квизови или улазни и излазни тестови како би се утврдили ефекти рада на нивоу знања, вештина, ставова. Вредновање ученичких постигнућа врши се у складу са </w:t>
      </w:r>
      <w:r w:rsidRPr="002E4DCA">
        <w:rPr>
          <w:rStyle w:val="italik"/>
          <w:i/>
          <w:iCs/>
          <w:color w:val="000000"/>
        </w:rPr>
        <w:t>Правилником о оцењивању ученика у основном образовању и васпитању.</w:t>
      </w:r>
      <w:r w:rsidRPr="002E4DCA">
        <w:rPr>
          <w:color w:val="000000"/>
        </w:rPr>
        <w:t> Ученици свакако треба унапред да буду упознати шта ће се и на коjи начин пратити и вредновати.Приликом сваког вредновања постигнућа потребно је ученику дати повратну информацију која помаже да разуме грешке и побољша свој резултат и учење.</w:t>
      </w:r>
    </w:p>
    <w:p w:rsidR="00AB2603" w:rsidRDefault="00AB2603" w:rsidP="00AB2603">
      <w:pPr>
        <w:pStyle w:val="basic-paragraph"/>
        <w:spacing w:before="0" w:beforeAutospacing="0" w:after="0" w:afterAutospacing="0"/>
        <w:ind w:firstLine="480"/>
        <w:rPr>
          <w:color w:val="000000"/>
        </w:rPr>
      </w:pPr>
    </w:p>
    <w:p w:rsidR="00AB2603" w:rsidRDefault="00AB2603" w:rsidP="00230695">
      <w:pPr>
        <w:jc w:val="center"/>
        <w:rPr>
          <w:rFonts w:ascii="Times New Roman" w:hAnsi="Times New Roman" w:cs="Times New Roman"/>
          <w:b/>
          <w:sz w:val="24"/>
          <w:szCs w:val="24"/>
          <w:u w:val="single"/>
        </w:rPr>
      </w:pPr>
    </w:p>
    <w:p w:rsidR="008A69EF" w:rsidRPr="00AB2603" w:rsidRDefault="008A69EF" w:rsidP="00230695">
      <w:pPr>
        <w:jc w:val="center"/>
        <w:rPr>
          <w:rFonts w:ascii="Times New Roman" w:hAnsi="Times New Roman" w:cs="Times New Roman"/>
          <w:b/>
          <w:sz w:val="24"/>
          <w:szCs w:val="24"/>
          <w:u w:val="single"/>
        </w:rPr>
      </w:pPr>
    </w:p>
    <w:p w:rsidR="00EC4F6F" w:rsidRPr="0081496B" w:rsidRDefault="00EC4F6F" w:rsidP="00230695">
      <w:pPr>
        <w:jc w:val="center"/>
        <w:rPr>
          <w:rFonts w:ascii="Times New Roman" w:hAnsi="Times New Roman" w:cs="Times New Roman"/>
          <w:b/>
          <w:sz w:val="24"/>
          <w:szCs w:val="24"/>
          <w:u w:val="single"/>
        </w:rPr>
      </w:pPr>
      <w:r w:rsidRPr="0081496B">
        <w:rPr>
          <w:rFonts w:ascii="Times New Roman" w:hAnsi="Times New Roman" w:cs="Times New Roman"/>
          <w:b/>
          <w:sz w:val="24"/>
          <w:szCs w:val="24"/>
          <w:u w:val="single"/>
          <w:lang w:val="sr-Cyrl-CS"/>
        </w:rPr>
        <w:lastRenderedPageBreak/>
        <w:t>Програм заштите од дискриминације, насиља, злостављања и занем</w:t>
      </w:r>
      <w:r w:rsidR="00230695">
        <w:rPr>
          <w:rFonts w:ascii="Times New Roman" w:hAnsi="Times New Roman" w:cs="Times New Roman"/>
          <w:b/>
          <w:sz w:val="24"/>
          <w:szCs w:val="24"/>
          <w:u w:val="single"/>
          <w:lang w:val="sr-Cyrl-CS"/>
        </w:rPr>
        <w:t>аривања у образовно-васпитним</w:t>
      </w:r>
      <w:r w:rsidR="00230695">
        <w:rPr>
          <w:rFonts w:ascii="Times New Roman" w:hAnsi="Times New Roman" w:cs="Times New Roman"/>
          <w:b/>
          <w:sz w:val="24"/>
          <w:szCs w:val="24"/>
          <w:u w:val="single"/>
        </w:rPr>
        <w:t xml:space="preserve"> </w:t>
      </w:r>
      <w:r w:rsidRPr="0081496B">
        <w:rPr>
          <w:rFonts w:ascii="Times New Roman" w:hAnsi="Times New Roman" w:cs="Times New Roman"/>
          <w:b/>
          <w:sz w:val="24"/>
          <w:szCs w:val="24"/>
          <w:u w:val="single"/>
          <w:lang w:val="sr-Cyrl-CS"/>
        </w:rPr>
        <w:t>установама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ab/>
        <w:t xml:space="preserve">Циљ програма: </w:t>
      </w:r>
      <w:r w:rsidR="00050FE6" w:rsidRPr="0081496B">
        <w:rPr>
          <w:rFonts w:ascii="Times New Roman" w:hAnsi="Times New Roman" w:cs="Times New Roman"/>
          <w:sz w:val="24"/>
          <w:szCs w:val="24"/>
        </w:rPr>
        <w:t>Стварање</w:t>
      </w:r>
      <w:r w:rsidRPr="0081496B">
        <w:rPr>
          <w:rFonts w:ascii="Times New Roman" w:hAnsi="Times New Roman" w:cs="Times New Roman"/>
          <w:sz w:val="24"/>
          <w:szCs w:val="24"/>
          <w:lang w:val="sr-Latn-CS"/>
        </w:rPr>
        <w:t xml:space="preserve"> и развој безбедног и подстицајног окружења у образовно-васпитим установама чиме се остварује право сваког детета да буде заштићено од свих облика насиља.</w:t>
      </w:r>
    </w:p>
    <w:p w:rsidR="00EC4F6F" w:rsidRPr="0081496B" w:rsidRDefault="00EC4F6F" w:rsidP="00EC4F6F">
      <w:pPr>
        <w:rPr>
          <w:rFonts w:ascii="Times New Roman" w:hAnsi="Times New Roman" w:cs="Times New Roman"/>
          <w:bCs/>
          <w:sz w:val="24"/>
          <w:szCs w:val="24"/>
        </w:rPr>
      </w:pPr>
      <w:r w:rsidRPr="0081496B">
        <w:rPr>
          <w:rFonts w:ascii="Times New Roman" w:hAnsi="Times New Roman" w:cs="Times New Roman"/>
          <w:bCs/>
          <w:sz w:val="24"/>
          <w:szCs w:val="24"/>
        </w:rPr>
        <w:t xml:space="preserve">ЗАДАЦИ: </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Е</w:t>
      </w:r>
      <w:r w:rsidRPr="0081496B">
        <w:rPr>
          <w:rFonts w:ascii="Times New Roman" w:hAnsi="Times New Roman" w:cs="Times New Roman"/>
          <w:sz w:val="24"/>
          <w:szCs w:val="24"/>
        </w:rPr>
        <w:t>дуковати ученике о о облицима ризичног понашања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О</w:t>
      </w:r>
      <w:r w:rsidRPr="0081496B">
        <w:rPr>
          <w:rFonts w:ascii="Times New Roman" w:hAnsi="Times New Roman" w:cs="Times New Roman"/>
          <w:sz w:val="24"/>
          <w:szCs w:val="24"/>
        </w:rPr>
        <w:t>бучити ученике о начинима конструктивног решавања конфликат</w:t>
      </w:r>
      <w:r w:rsidRPr="0081496B">
        <w:rPr>
          <w:rFonts w:ascii="Times New Roman" w:hAnsi="Times New Roman" w:cs="Times New Roman"/>
          <w:sz w:val="24"/>
          <w:szCs w:val="24"/>
          <w:lang w:val="sr-Latn-CS"/>
        </w:rPr>
        <w:t>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П</w:t>
      </w:r>
      <w:r w:rsidRPr="0081496B">
        <w:rPr>
          <w:rFonts w:ascii="Times New Roman" w:hAnsi="Times New Roman" w:cs="Times New Roman"/>
          <w:sz w:val="24"/>
          <w:szCs w:val="24"/>
        </w:rPr>
        <w:t>одстицати ученике на сарадњу, поштовање, толеранцију, развијати тимски дух</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отивисати ученике</w:t>
      </w:r>
      <w:r w:rsidRPr="0081496B">
        <w:rPr>
          <w:rFonts w:ascii="Times New Roman" w:hAnsi="Times New Roman" w:cs="Times New Roman"/>
          <w:sz w:val="24"/>
          <w:szCs w:val="24"/>
          <w:lang w:val="sr-Latn-CS"/>
        </w:rPr>
        <w:t xml:space="preserve"> за стицањем сазнања, укључивањем у активности школе и л</w:t>
      </w:r>
      <w:r w:rsidR="00050FE6" w:rsidRPr="0081496B">
        <w:rPr>
          <w:rFonts w:ascii="Times New Roman" w:hAnsi="Times New Roman" w:cs="Times New Roman"/>
          <w:sz w:val="24"/>
          <w:szCs w:val="24"/>
        </w:rPr>
        <w:t>о</w:t>
      </w:r>
      <w:r w:rsidRPr="0081496B">
        <w:rPr>
          <w:rFonts w:ascii="Times New Roman" w:hAnsi="Times New Roman" w:cs="Times New Roman"/>
          <w:sz w:val="24"/>
          <w:szCs w:val="24"/>
          <w:lang w:val="sr-Latn-CS"/>
        </w:rPr>
        <w:t>калне заједнице</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У</w:t>
      </w:r>
      <w:r w:rsidRPr="0081496B">
        <w:rPr>
          <w:rFonts w:ascii="Times New Roman" w:hAnsi="Times New Roman" w:cs="Times New Roman"/>
          <w:sz w:val="24"/>
          <w:szCs w:val="24"/>
        </w:rPr>
        <w:t xml:space="preserve">чинити да школски простор </w:t>
      </w:r>
      <w:r w:rsidR="00050FE6" w:rsidRPr="0081496B">
        <w:rPr>
          <w:rFonts w:ascii="Times New Roman" w:hAnsi="Times New Roman" w:cs="Times New Roman"/>
          <w:sz w:val="24"/>
          <w:szCs w:val="24"/>
        </w:rPr>
        <w:t>безбедним</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С</w:t>
      </w:r>
      <w:r w:rsidRPr="0081496B">
        <w:rPr>
          <w:rFonts w:ascii="Times New Roman" w:hAnsi="Times New Roman" w:cs="Times New Roman"/>
          <w:sz w:val="24"/>
          <w:szCs w:val="24"/>
        </w:rPr>
        <w:t>арадња са надлежним институцијама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rPr>
        <w:t xml:space="preserve">Информисање родитеља / других законских заступника </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 xml:space="preserve">Сарадња са </w:t>
      </w:r>
      <w:r w:rsidRPr="0081496B">
        <w:rPr>
          <w:rFonts w:ascii="Times New Roman" w:hAnsi="Times New Roman" w:cs="Times New Roman"/>
          <w:sz w:val="24"/>
          <w:szCs w:val="24"/>
        </w:rPr>
        <w:t>родитељ</w:t>
      </w:r>
      <w:r w:rsidRPr="0081496B">
        <w:rPr>
          <w:rFonts w:ascii="Times New Roman" w:hAnsi="Times New Roman" w:cs="Times New Roman"/>
          <w:sz w:val="24"/>
          <w:szCs w:val="24"/>
          <w:lang w:val="sr-Latn-CS"/>
        </w:rPr>
        <w:t>има</w:t>
      </w:r>
      <w:r w:rsidRPr="0081496B">
        <w:rPr>
          <w:rFonts w:ascii="Times New Roman" w:hAnsi="Times New Roman" w:cs="Times New Roman"/>
          <w:sz w:val="24"/>
          <w:szCs w:val="24"/>
        </w:rPr>
        <w:t xml:space="preserve"> / други</w:t>
      </w: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 xml:space="preserve"> законски</w:t>
      </w: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 xml:space="preserve"> заступни</w:t>
      </w:r>
      <w:r w:rsidRPr="0081496B">
        <w:rPr>
          <w:rFonts w:ascii="Times New Roman" w:hAnsi="Times New Roman" w:cs="Times New Roman"/>
          <w:sz w:val="24"/>
          <w:szCs w:val="24"/>
          <w:lang w:val="sr-Latn-CS"/>
        </w:rPr>
        <w:t>цима</w:t>
      </w:r>
    </w:p>
    <w:p w:rsidR="00EC4F6F" w:rsidRPr="0081496B" w:rsidRDefault="00707416" w:rsidP="00EC4F6F">
      <w:pPr>
        <w:numPr>
          <w:ilvl w:val="0"/>
          <w:numId w:val="2"/>
        </w:numPr>
        <w:rPr>
          <w:rFonts w:ascii="Times New Roman" w:hAnsi="Times New Roman" w:cs="Times New Roman"/>
          <w:sz w:val="24"/>
          <w:szCs w:val="24"/>
        </w:rPr>
      </w:pPr>
      <w:r w:rsidRPr="0081496B">
        <w:rPr>
          <w:rFonts w:ascii="Times New Roman" w:hAnsi="Times New Roman" w:cs="Times New Roman"/>
          <w:sz w:val="24"/>
          <w:szCs w:val="24"/>
        </w:rPr>
        <w:t>Интервентне активности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2"/>
        <w:gridCol w:w="2331"/>
        <w:gridCol w:w="2084"/>
        <w:gridCol w:w="2552"/>
      </w:tblGrid>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Активности</w:t>
            </w:r>
          </w:p>
        </w:tc>
        <w:tc>
          <w:tcPr>
            <w:tcW w:w="233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Носиоци активности</w:t>
            </w:r>
          </w:p>
        </w:tc>
        <w:tc>
          <w:tcPr>
            <w:tcW w:w="20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Време реализације</w:t>
            </w:r>
          </w:p>
        </w:tc>
        <w:tc>
          <w:tcPr>
            <w:tcW w:w="25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Начин остваривања и праћења активности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Правилника о протоколу поступања у установи у одговору на насиље, злостављање и занемаривање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t>секретар,</w:t>
            </w:r>
            <w:r w:rsidR="00050FE6" w:rsidRPr="0081496B">
              <w:rPr>
                <w:rFonts w:ascii="Times New Roman" w:hAnsi="Times New Roman" w:cs="Times New Roman"/>
                <w:sz w:val="24"/>
                <w:szCs w:val="24"/>
                <w:lang w:val="sr-Latn-CS"/>
              </w:rPr>
              <w:t xml:space="preserve"> Тим за заштиту </w:t>
            </w:r>
            <w:r w:rsidRPr="0081496B">
              <w:rPr>
                <w:rFonts w:ascii="Times New Roman" w:hAnsi="Times New Roman" w:cs="Times New Roman"/>
                <w:sz w:val="24"/>
                <w:szCs w:val="24"/>
                <w:lang w:val="sr-Latn-CS"/>
              </w:rPr>
              <w:t xml:space="preserve">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 почетку 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Примена протокола, евиденција, панои, шематски приказ деловања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Примена Правилника о поступању установе у случају сумње </w:t>
            </w:r>
            <w:r w:rsidRPr="0081496B">
              <w:rPr>
                <w:rFonts w:ascii="Times New Roman" w:hAnsi="Times New Roman" w:cs="Times New Roman"/>
                <w:sz w:val="24"/>
                <w:szCs w:val="24"/>
                <w:lang w:val="sr-Latn-CS"/>
              </w:rPr>
              <w:lastRenderedPageBreak/>
              <w:t>или утврђеног дискриминаторног понашања и вређања угледа, части или достојанства личности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lastRenderedPageBreak/>
              <w:t>секретар</w:t>
            </w:r>
            <w:r w:rsidRPr="0081496B">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протокола и 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Примена Правилника о дигиталном насиљу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t>секретар</w:t>
            </w:r>
            <w:r w:rsidR="00050FE6" w:rsidRPr="0081496B">
              <w:rPr>
                <w:rFonts w:ascii="Times New Roman" w:hAnsi="Times New Roman" w:cs="Times New Roman"/>
                <w:sz w:val="24"/>
                <w:szCs w:val="24"/>
                <w:lang w:val="sr-Latn-CS"/>
              </w:rPr>
              <w:t>,</w:t>
            </w:r>
            <w:r w:rsidRPr="0081496B">
              <w:rPr>
                <w:rFonts w:ascii="Times New Roman" w:hAnsi="Times New Roman" w:cs="Times New Roman"/>
                <w:sz w:val="24"/>
                <w:szCs w:val="24"/>
                <w:lang w:val="sr-Latn-CS"/>
              </w:rPr>
              <w:t>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протокола, евиденција</w:t>
            </w:r>
          </w:p>
        </w:tc>
      </w:tr>
      <w:tr w:rsidR="00050FE6" w:rsidRPr="0081496B" w:rsidTr="00230695">
        <w:tc>
          <w:tcPr>
            <w:tcW w:w="1822"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rPr>
            </w:pPr>
            <w:r w:rsidRPr="0081496B">
              <w:rPr>
                <w:rFonts w:ascii="Times New Roman" w:hAnsi="Times New Roman" w:cs="Times New Roman"/>
                <w:sz w:val="24"/>
                <w:szCs w:val="24"/>
              </w:rPr>
              <w:t>Информисање и примена протокола о поступању у кризним догађајима</w:t>
            </w:r>
          </w:p>
        </w:tc>
        <w:tc>
          <w:tcPr>
            <w:tcW w:w="2331"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Pr="0081496B">
              <w:rPr>
                <w:rFonts w:ascii="Times New Roman" w:hAnsi="Times New Roman" w:cs="Times New Roman"/>
                <w:sz w:val="24"/>
                <w:szCs w:val="24"/>
              </w:rPr>
              <w:t>секретар</w:t>
            </w:r>
            <w:r w:rsidRPr="0081496B">
              <w:rPr>
                <w:rFonts w:ascii="Times New Roman" w:hAnsi="Times New Roman" w:cs="Times New Roman"/>
                <w:sz w:val="24"/>
                <w:szCs w:val="24"/>
                <w:lang w:val="sr-Latn-CS"/>
              </w:rPr>
              <w:t>,Тим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p>
        </w:tc>
        <w:tc>
          <w:tcPr>
            <w:tcW w:w="2552"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Упознавање наставника, ученика, родитеља/ других законских заступника са Правилником о протоколу поступања у установи у </w:t>
            </w:r>
            <w:r w:rsidRPr="0081496B">
              <w:rPr>
                <w:rFonts w:ascii="Times New Roman" w:hAnsi="Times New Roman" w:cs="Times New Roman"/>
                <w:sz w:val="24"/>
                <w:szCs w:val="24"/>
                <w:lang w:val="sr-Latn-CS"/>
              </w:rPr>
              <w:lastRenderedPageBreak/>
              <w:t>одговору на насиље, злостављање и занемаривање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Одељенске старешине, стручна служба, правник,Тим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одељењског старешине, родитељски састанци, наставничко веће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 ( записници)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Едукација ученика о дигиталном насиљу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одељенске старешине, стручна служба,</w:t>
            </w:r>
            <w:r w:rsidR="00050FE6" w:rsidRPr="0081496B">
              <w:rPr>
                <w:rFonts w:ascii="Times New Roman" w:hAnsi="Times New Roman" w:cs="Times New Roman"/>
                <w:sz w:val="24"/>
                <w:szCs w:val="24"/>
                <w:lang w:val="sr-Latn-CS"/>
              </w:rPr>
              <w:t xml:space="preserve"> Тим за заштиту од  дискриминације, насиља, злостављања и занемаривања</w:t>
            </w:r>
            <w:r w:rsidRPr="0081496B">
              <w:rPr>
                <w:rFonts w:ascii="Times New Roman" w:hAnsi="Times New Roman" w:cs="Times New Roman"/>
                <w:sz w:val="24"/>
                <w:szCs w:val="24"/>
                <w:lang w:val="sr-Latn-CS"/>
              </w:rPr>
              <w:t>, наставник информатике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Радионице, презентације, предавања, панои, брошуре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родитеља /других законских заступника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одељенске старешине, стручна служба,Тим за заштиту од насиља, злостављања и занемаривања</w:t>
            </w:r>
          </w:p>
          <w:p w:rsidR="00EC4F6F" w:rsidRPr="0081496B" w:rsidRDefault="00EC4F6F" w:rsidP="00EC4F6F">
            <w:pPr>
              <w:rPr>
                <w:rFonts w:ascii="Times New Roman" w:hAnsi="Times New Roman" w:cs="Times New Roman"/>
                <w:sz w:val="24"/>
                <w:szCs w:val="24"/>
                <w:lang w:val="sr-Latn-CS"/>
              </w:rPr>
            </w:pP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Радионице, презентације, предавања, родитељски састанак, панои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w:t>
            </w:r>
            <w:r w:rsidR="00050FE6" w:rsidRPr="0081496B">
              <w:rPr>
                <w:rFonts w:ascii="Times New Roman" w:hAnsi="Times New Roman" w:cs="Times New Roman"/>
                <w:sz w:val="24"/>
                <w:szCs w:val="24"/>
              </w:rPr>
              <w:t xml:space="preserve">и едукација </w:t>
            </w:r>
            <w:r w:rsidRPr="0081496B">
              <w:rPr>
                <w:rFonts w:ascii="Times New Roman" w:hAnsi="Times New Roman" w:cs="Times New Roman"/>
                <w:sz w:val="24"/>
                <w:szCs w:val="24"/>
                <w:lang w:val="sr-Latn-CS"/>
              </w:rPr>
              <w:t xml:space="preserve">ученика о различитим облицима </w:t>
            </w:r>
            <w:r w:rsidR="00050FE6" w:rsidRPr="0081496B">
              <w:rPr>
                <w:rFonts w:ascii="Times New Roman" w:hAnsi="Times New Roman" w:cs="Times New Roman"/>
                <w:sz w:val="24"/>
                <w:szCs w:val="24"/>
              </w:rPr>
              <w:t xml:space="preserve">ризичног </w:t>
            </w:r>
            <w:r w:rsidRPr="0081496B">
              <w:rPr>
                <w:rFonts w:ascii="Times New Roman" w:hAnsi="Times New Roman" w:cs="Times New Roman"/>
                <w:sz w:val="24"/>
                <w:szCs w:val="24"/>
                <w:lang w:val="sr-Latn-CS"/>
              </w:rPr>
              <w:t xml:space="preserve">понашања и законским регулатива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Учитељи, наставници, одељенске старешине, стручна служба, </w:t>
            </w:r>
            <w:r w:rsidR="00477CAC" w:rsidRPr="0081496B">
              <w:rPr>
                <w:rFonts w:ascii="Times New Roman" w:hAnsi="Times New Roman" w:cs="Times New Roman"/>
                <w:sz w:val="24"/>
                <w:szCs w:val="24"/>
              </w:rPr>
              <w:t>секрета</w:t>
            </w:r>
            <w:r w:rsidR="00050FE6" w:rsidRPr="0081496B">
              <w:rPr>
                <w:rFonts w:ascii="Times New Roman" w:hAnsi="Times New Roman" w:cs="Times New Roman"/>
                <w:sz w:val="24"/>
                <w:szCs w:val="24"/>
              </w:rPr>
              <w:t>р</w:t>
            </w:r>
            <w:r w:rsidR="00477CAC" w:rsidRPr="0081496B">
              <w:rPr>
                <w:rFonts w:ascii="Times New Roman" w:hAnsi="Times New Roman" w:cs="Times New Roman"/>
                <w:sz w:val="24"/>
                <w:szCs w:val="24"/>
              </w:rPr>
              <w:t>,</w:t>
            </w:r>
            <w:r w:rsidRPr="0081496B">
              <w:rPr>
                <w:rFonts w:ascii="Times New Roman" w:hAnsi="Times New Roman" w:cs="Times New Roman"/>
                <w:sz w:val="24"/>
                <w:szCs w:val="24"/>
                <w:lang w:val="sr-Latn-CS"/>
              </w:rPr>
              <w:t xml:space="preserve"> Тим за заштиту од </w:t>
            </w:r>
            <w:r w:rsidR="00477CAC"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насиља, злостављања и занемаривања</w:t>
            </w:r>
          </w:p>
          <w:p w:rsidR="00EC4F6F" w:rsidRPr="0081496B" w:rsidRDefault="00EC4F6F" w:rsidP="00EC4F6F">
            <w:pPr>
              <w:rPr>
                <w:rFonts w:ascii="Times New Roman" w:hAnsi="Times New Roman" w:cs="Times New Roman"/>
                <w:sz w:val="24"/>
                <w:szCs w:val="24"/>
              </w:rPr>
            </w:pP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 почетку школске године и током школске године по потреби </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одељенског старешине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w:t>
            </w:r>
            <w:r w:rsidR="00050FE6" w:rsidRPr="0081496B">
              <w:rPr>
                <w:rFonts w:ascii="Times New Roman" w:hAnsi="Times New Roman" w:cs="Times New Roman"/>
                <w:sz w:val="24"/>
                <w:szCs w:val="24"/>
              </w:rPr>
              <w:t xml:space="preserve">и едукација </w:t>
            </w:r>
            <w:r w:rsidRPr="0081496B">
              <w:rPr>
                <w:rFonts w:ascii="Times New Roman" w:hAnsi="Times New Roman" w:cs="Times New Roman"/>
                <w:sz w:val="24"/>
                <w:szCs w:val="24"/>
                <w:lang w:val="sr-Latn-CS"/>
              </w:rPr>
              <w:t xml:space="preserve">родитеља / других законских заступника </w:t>
            </w:r>
            <w:r w:rsidRPr="0081496B">
              <w:rPr>
                <w:rFonts w:ascii="Times New Roman" w:hAnsi="Times New Roman" w:cs="Times New Roman"/>
                <w:sz w:val="24"/>
                <w:szCs w:val="24"/>
                <w:lang w:val="sr-Latn-CS"/>
              </w:rPr>
              <w:lastRenderedPageBreak/>
              <w:t xml:space="preserve">ученика о различитим облицима </w:t>
            </w:r>
            <w:r w:rsidR="00050FE6" w:rsidRPr="0081496B">
              <w:rPr>
                <w:rFonts w:ascii="Times New Roman" w:hAnsi="Times New Roman" w:cs="Times New Roman"/>
                <w:sz w:val="24"/>
                <w:szCs w:val="24"/>
              </w:rPr>
              <w:t>ризичног</w:t>
            </w:r>
            <w:r w:rsidRPr="0081496B">
              <w:rPr>
                <w:rFonts w:ascii="Times New Roman" w:hAnsi="Times New Roman" w:cs="Times New Roman"/>
                <w:sz w:val="24"/>
                <w:szCs w:val="24"/>
                <w:lang w:val="sr-Latn-CS"/>
              </w:rPr>
              <w:t xml:space="preserve"> понашања и законским регулатива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Учитељи, наставници, одељенске старешине, стручна </w:t>
            </w:r>
            <w:r w:rsidR="00477CAC" w:rsidRPr="0081496B">
              <w:rPr>
                <w:rFonts w:ascii="Times New Roman" w:hAnsi="Times New Roman" w:cs="Times New Roman"/>
                <w:sz w:val="24"/>
                <w:szCs w:val="24"/>
                <w:lang w:val="sr-Latn-CS"/>
              </w:rPr>
              <w:t xml:space="preserve">служба, </w:t>
            </w:r>
            <w:r w:rsidR="00477CAC" w:rsidRPr="0081496B">
              <w:rPr>
                <w:rFonts w:ascii="Times New Roman" w:hAnsi="Times New Roman" w:cs="Times New Roman"/>
                <w:sz w:val="24"/>
                <w:szCs w:val="24"/>
              </w:rPr>
              <w:t>секретар</w:t>
            </w:r>
            <w:r w:rsidR="00477CAC" w:rsidRPr="0081496B">
              <w:rPr>
                <w:rFonts w:ascii="Times New Roman" w:hAnsi="Times New Roman" w:cs="Times New Roman"/>
                <w:sz w:val="24"/>
                <w:szCs w:val="24"/>
                <w:lang w:val="sr-Latn-CS"/>
              </w:rPr>
              <w:t>, Тим за заштиту</w:t>
            </w:r>
            <w:r w:rsidR="00477CAC" w:rsidRPr="0081496B">
              <w:rPr>
                <w:rFonts w:ascii="Times New Roman" w:hAnsi="Times New Roman" w:cs="Times New Roman"/>
                <w:sz w:val="24"/>
                <w:szCs w:val="24"/>
              </w:rPr>
              <w:t xml:space="preserve"> од </w:t>
            </w:r>
            <w:r w:rsidR="00477CAC" w:rsidRPr="0081496B">
              <w:rPr>
                <w:rFonts w:ascii="Times New Roman" w:hAnsi="Times New Roman" w:cs="Times New Roman"/>
                <w:sz w:val="24"/>
                <w:szCs w:val="24"/>
              </w:rPr>
              <w:lastRenderedPageBreak/>
              <w:t>дискриминације,</w:t>
            </w:r>
            <w:r w:rsidR="00477CAC" w:rsidRPr="0081496B">
              <w:rPr>
                <w:rFonts w:ascii="Times New Roman" w:hAnsi="Times New Roman" w:cs="Times New Roman"/>
                <w:sz w:val="24"/>
                <w:szCs w:val="24"/>
                <w:lang w:val="sr-Latn-CS"/>
              </w:rPr>
              <w:t xml:space="preserve">а </w:t>
            </w:r>
            <w:r w:rsidRPr="0081496B">
              <w:rPr>
                <w:rFonts w:ascii="Times New Roman" w:hAnsi="Times New Roman" w:cs="Times New Roman"/>
                <w:sz w:val="24"/>
                <w:szCs w:val="24"/>
                <w:lang w:val="sr-Latn-CS"/>
              </w:rPr>
              <w:t>насиља, злостављања и занемаривања, представници полиције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 почетку школске године и током школске године по потреби </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Информисање о здравственим, психолошким и социјалним последицама ризичног понашања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Учитељи, наставници, одељенске старешине, стручна служба,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На почетку школске године и током школске године по потреби</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Час одељенског старешине и редовна настава, радионице, едукативна предавања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Превенција ризичних облика понашања (алкохолизам, наркоманија, пушење, секте, насиље на интернету, ризична сексуална понашања, трговина људима)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Одељенски старешина, предметни наставници, стручна служба, полиција, здравствени центар, </w:t>
            </w:r>
            <w:r w:rsidR="00984A2A" w:rsidRPr="00984A2A">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планови, радионице, презентације, индивидуални разговори, ЧОС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ученика о конструктивном решавању конфликата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учитељи, стручна служба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На почетку школске године и током школске године по потреби</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Час одељенског старешине и редовна настава, радионице, едукативна предавања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којима се јача сарадања међу ученицима, развија толеранција, јача тимски </w:t>
            </w:r>
            <w:r w:rsidRPr="0081496B">
              <w:rPr>
                <w:rFonts w:ascii="Times New Roman" w:hAnsi="Times New Roman" w:cs="Times New Roman"/>
                <w:sz w:val="24"/>
                <w:szCs w:val="24"/>
                <w:lang w:val="sr-Latn-CS"/>
              </w:rPr>
              <w:lastRenderedPageBreak/>
              <w:t>дух, стварати подстицајну атмосферу, ваннаставне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 xml:space="preserve">Одељенске старешине, учитељи, предметни наставници, стручна служба,ученички парламент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Редовна настава, ваннаставне активности, радионице, учешће ученика у ваннаставним активностима, план </w:t>
            </w:r>
            <w:r w:rsidRPr="0081496B">
              <w:rPr>
                <w:rFonts w:ascii="Times New Roman" w:hAnsi="Times New Roman" w:cs="Times New Roman"/>
                <w:sz w:val="24"/>
                <w:szCs w:val="24"/>
                <w:lang w:val="sr-Latn-CS"/>
              </w:rPr>
              <w:lastRenderedPageBreak/>
              <w:t>ваннаставних активности,</w:t>
            </w:r>
            <w:r w:rsidR="00050FE6" w:rsidRPr="0081496B">
              <w:rPr>
                <w:rFonts w:ascii="Times New Roman" w:hAnsi="Times New Roman" w:cs="Times New Roman"/>
                <w:sz w:val="24"/>
                <w:szCs w:val="24"/>
              </w:rPr>
              <w:t xml:space="preserve">обележавање важних датума, </w:t>
            </w:r>
            <w:r w:rsidRPr="0081496B">
              <w:rPr>
                <w:rFonts w:ascii="Times New Roman" w:hAnsi="Times New Roman" w:cs="Times New Roman"/>
                <w:sz w:val="24"/>
                <w:szCs w:val="24"/>
                <w:lang w:val="sr-Latn-CS"/>
              </w:rPr>
              <w:t xml:space="preserve">  Дневник осталих облика образовно васпитног рада</w:t>
            </w:r>
            <w:r w:rsidR="00050FE6" w:rsidRPr="0081496B">
              <w:rPr>
                <w:rFonts w:ascii="Times New Roman" w:hAnsi="Times New Roman" w:cs="Times New Roman"/>
                <w:sz w:val="24"/>
                <w:szCs w:val="24"/>
              </w:rPr>
              <w:t>, радионице, дебате, презентације и др.</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Пружање помоћи ученицима који су жртве ( план заштите</w:t>
            </w:r>
            <w:r w:rsidR="00050FE6" w:rsidRPr="0081496B">
              <w:rPr>
                <w:rFonts w:ascii="Times New Roman" w:hAnsi="Times New Roman" w:cs="Times New Roman"/>
                <w:sz w:val="24"/>
                <w:szCs w:val="24"/>
              </w:rPr>
              <w:t xml:space="preserve"> од насиља</w:t>
            </w:r>
            <w:r w:rsidRPr="0081496B">
              <w:rPr>
                <w:rFonts w:ascii="Times New Roman" w:hAnsi="Times New Roman" w:cs="Times New Roman"/>
                <w:sz w:val="24"/>
                <w:szCs w:val="24"/>
                <w:lang w:val="sr-Latn-CS"/>
              </w:rPr>
              <w:t>)</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Одељенске старешине, родитељи, стручна служба, Центар за социјални рад, полиција, здравствени центар , ученици, Ученички парламент,Тим за заштиту од </w:t>
            </w:r>
            <w:r w:rsidR="00050FE6"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насиља, злостављања и занемаривања, тим за безбедност</w:t>
            </w:r>
            <w:r w:rsidR="00050FE6" w:rsidRPr="0081496B">
              <w:rPr>
                <w:rFonts w:ascii="Times New Roman" w:hAnsi="Times New Roman" w:cs="Times New Roman"/>
                <w:sz w:val="24"/>
                <w:szCs w:val="24"/>
              </w:rPr>
              <w:t>,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индивидуални разговори, групни разговори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Примену посебних процедура са ученицима са тешкоћама у понашању у циљу њихове и безбедности других </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 ученика, уколико има оваквих ученика у школи ( </w:t>
            </w:r>
            <w:r w:rsidR="00050FE6" w:rsidRPr="0081496B">
              <w:rPr>
                <w:rFonts w:ascii="Times New Roman" w:hAnsi="Times New Roman" w:cs="Times New Roman"/>
                <w:sz w:val="24"/>
                <w:szCs w:val="24"/>
                <w:lang w:val="sr-Cyrl-CS"/>
              </w:rPr>
              <w:t xml:space="preserve">план појачаног васпитног </w:t>
            </w:r>
            <w:r w:rsidR="00050FE6" w:rsidRPr="0081496B">
              <w:rPr>
                <w:rFonts w:ascii="Times New Roman" w:hAnsi="Times New Roman" w:cs="Times New Roman"/>
                <w:sz w:val="24"/>
                <w:szCs w:val="24"/>
                <w:lang w:val="sr-Cyrl-CS"/>
              </w:rPr>
              <w:lastRenderedPageBreak/>
              <w:t>рада)</w:t>
            </w:r>
          </w:p>
          <w:p w:rsidR="00EC4F6F" w:rsidRPr="0081496B" w:rsidRDefault="00EC4F6F" w:rsidP="00EC4F6F">
            <w:pPr>
              <w:rPr>
                <w:rFonts w:ascii="Times New Roman" w:hAnsi="Times New Roman" w:cs="Times New Roman"/>
                <w:sz w:val="24"/>
                <w:szCs w:val="24"/>
                <w:lang w:val="sr-Latn-CS"/>
              </w:rPr>
            </w:pP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Одељенске старешине, родитељи, стручна служба, Центар за социјални рад, полиција, здравствени центар , ученици, Ученички парламент,Тим за заштиту од дискриминације, насиља, злостављања и занемари</w:t>
            </w:r>
            <w:r w:rsidR="006C7766" w:rsidRPr="0081496B">
              <w:rPr>
                <w:rFonts w:ascii="Times New Roman" w:hAnsi="Times New Roman" w:cs="Times New Roman"/>
                <w:sz w:val="24"/>
                <w:szCs w:val="24"/>
                <w:lang w:val="sr-Latn-CS"/>
              </w:rPr>
              <w:t xml:space="preserve">вања, тим за </w:t>
            </w:r>
            <w:r w:rsidR="006C7766" w:rsidRPr="0081496B">
              <w:rPr>
                <w:rFonts w:ascii="Times New Roman" w:hAnsi="Times New Roman" w:cs="Times New Roman"/>
                <w:sz w:val="24"/>
                <w:szCs w:val="24"/>
              </w:rPr>
              <w:t>кризне догађаје,</w:t>
            </w:r>
            <w:r w:rsidR="00050FE6" w:rsidRPr="0081496B">
              <w:rPr>
                <w:rFonts w:ascii="Times New Roman" w:hAnsi="Times New Roman" w:cs="Times New Roman"/>
                <w:sz w:val="24"/>
                <w:szCs w:val="24"/>
              </w:rPr>
              <w:t xml:space="preserve"> </w:t>
            </w:r>
            <w:r w:rsidR="00050FE6" w:rsidRPr="0081496B">
              <w:rPr>
                <w:rFonts w:ascii="Times New Roman" w:hAnsi="Times New Roman" w:cs="Times New Roman"/>
                <w:sz w:val="24"/>
                <w:szCs w:val="24"/>
              </w:rPr>
              <w:lastRenderedPageBreak/>
              <w:t>вршњачки тим</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Евиденција, индивидуални разговори, групни разговори</w:t>
            </w:r>
            <w:r w:rsidR="006C7766" w:rsidRPr="0081496B">
              <w:rPr>
                <w:rFonts w:ascii="Times New Roman" w:hAnsi="Times New Roman" w:cs="Times New Roman"/>
                <w:sz w:val="24"/>
                <w:szCs w:val="24"/>
              </w:rPr>
              <w:t>, план појачаног васпитног рада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Формирање правила понашања на нивоу одељења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 почетку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Панои, час одељенског старешине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активности у оквиру Дечје недеље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Ученички парламент, ученици, стручна служба,наставници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Крај септембра</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видео, фотозапис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Недеља спорта, спортске активности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Ученици, наставници физичког и здравственог васпитања, ликовне културе, информатике и рачунарства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Септембар </w:t>
            </w:r>
            <w:r w:rsidR="006C7766" w:rsidRPr="0081496B">
              <w:rPr>
                <w:rFonts w:ascii="Times New Roman" w:hAnsi="Times New Roman" w:cs="Times New Roman"/>
                <w:sz w:val="24"/>
                <w:szCs w:val="24"/>
              </w:rPr>
              <w:t>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видео, фотозапис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Едукативна предавања од стране представника полиције, здрваственог центра и ватрог</w:t>
            </w:r>
            <w:r w:rsidR="006C7766" w:rsidRPr="0081496B">
              <w:rPr>
                <w:rFonts w:ascii="Times New Roman" w:hAnsi="Times New Roman" w:cs="Times New Roman"/>
                <w:sz w:val="24"/>
                <w:szCs w:val="24"/>
              </w:rPr>
              <w:t>а</w:t>
            </w:r>
            <w:r w:rsidRPr="0081496B">
              <w:rPr>
                <w:rFonts w:ascii="Times New Roman" w:hAnsi="Times New Roman" w:cs="Times New Roman"/>
                <w:sz w:val="24"/>
                <w:szCs w:val="24"/>
                <w:lang w:val="sr-Latn-CS"/>
              </w:rPr>
              <w:t>саца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одељенске старешине, полиција, Дом здравља, ватрогасци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Смањивање познатих и потенцијалних ризика и различитих активности са повећаним ризиком ( осветљење школе и школског дворишта, смањити </w:t>
            </w:r>
            <w:r w:rsidRPr="0081496B">
              <w:rPr>
                <w:rFonts w:ascii="Times New Roman" w:hAnsi="Times New Roman" w:cs="Times New Roman"/>
                <w:sz w:val="24"/>
                <w:szCs w:val="24"/>
                <w:lang w:val="sr-Latn-CS"/>
              </w:rPr>
              <w:lastRenderedPageBreak/>
              <w:t>могућност доступности алкохола, дувана,наркотика ученицима, ограђивање спортског терена, ограда на двориштима, обезбеђивање излаза из дворишта, видео надзор, хоризонтална и вертик</w:t>
            </w:r>
            <w:r w:rsidR="006C7766" w:rsidRPr="0081496B">
              <w:rPr>
                <w:rFonts w:ascii="Times New Roman" w:hAnsi="Times New Roman" w:cs="Times New Roman"/>
                <w:sz w:val="24"/>
                <w:szCs w:val="24"/>
                <w:lang w:val="sr-Latn-CS"/>
              </w:rPr>
              <w:t>ална саобраћајна сигнализација)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6C776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Школа, Савет родитеља, родитељи,  Школски одбор, предузеће за путеве, дежурни наставници, помоћни радници, Тим за заштиту од </w:t>
            </w:r>
            <w:r w:rsidR="006C7766"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 xml:space="preserve">насиља, злостављања и занемаривања, тим </w:t>
            </w:r>
            <w:r w:rsidRPr="0081496B">
              <w:rPr>
                <w:rFonts w:ascii="Times New Roman" w:hAnsi="Times New Roman" w:cs="Times New Roman"/>
                <w:sz w:val="24"/>
                <w:szCs w:val="24"/>
                <w:lang w:val="sr-Latn-CS"/>
              </w:rPr>
              <w:lastRenderedPageBreak/>
              <w:t>за безбедност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На почетку 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Помоћ ученицима у организовању квалитетног слободног времена (упућивање на локалне институције културе и спортске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одељенског старешине, индивидуални разговори са ученицима и родитељима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Укључивање свих ученика у активности школе (приредбе, спортска дешавања, едукативна предавања, слободне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Евиденције, планови, редовна настава, ваннаставне активности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Организација и учешће у хуманитарним акцијама</w:t>
            </w:r>
            <w:r w:rsidR="006C7766" w:rsidRPr="0081496B">
              <w:rPr>
                <w:rFonts w:ascii="Times New Roman" w:hAnsi="Times New Roman" w:cs="Times New Roman"/>
                <w:sz w:val="24"/>
                <w:szCs w:val="24"/>
              </w:rPr>
              <w:t>, друштвено –корисном раду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Учитељи, одељенске старешине,  наставници, стручна служба, родитељи</w:t>
            </w:r>
            <w:r w:rsidR="006C7766" w:rsidRPr="0081496B">
              <w:rPr>
                <w:rFonts w:ascii="Times New Roman" w:hAnsi="Times New Roman" w:cs="Times New Roman"/>
                <w:sz w:val="24"/>
                <w:szCs w:val="24"/>
              </w:rPr>
              <w:t>/ дзз</w:t>
            </w:r>
            <w:r w:rsidRPr="0081496B">
              <w:rPr>
                <w:rFonts w:ascii="Times New Roman" w:hAnsi="Times New Roman" w:cs="Times New Roman"/>
                <w:sz w:val="24"/>
                <w:szCs w:val="24"/>
                <w:lang w:val="sr-Latn-CS"/>
              </w:rPr>
              <w:t>, ученици, Црвени крст</w:t>
            </w:r>
            <w:r w:rsidR="006C7766" w:rsidRPr="0081496B">
              <w:rPr>
                <w:rFonts w:ascii="Times New Roman" w:hAnsi="Times New Roman" w:cs="Times New Roman"/>
                <w:sz w:val="24"/>
                <w:szCs w:val="24"/>
              </w:rPr>
              <w:t>, друге институције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Евиденција</w:t>
            </w:r>
            <w:r w:rsidR="006C7766" w:rsidRPr="0081496B">
              <w:rPr>
                <w:rFonts w:ascii="Times New Roman" w:hAnsi="Times New Roman" w:cs="Times New Roman"/>
                <w:sz w:val="24"/>
                <w:szCs w:val="24"/>
              </w:rPr>
              <w:t xml:space="preserve">, организација хуманитарних акција, учешће у хуманитарним акцијама, друштвено-корисним активностима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Хуманизација односа међу половима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родитељи,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здравствене заштите, редовна настава и ваннаставне активности, ЧОС, индивидуални разговори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Организовати ученичка дружења</w:t>
            </w:r>
          </w:p>
          <w:p w:rsidR="00EC4F6F" w:rsidRPr="0081496B" w:rsidRDefault="00EC4F6F" w:rsidP="00EC4F6F">
            <w:pPr>
              <w:rPr>
                <w:rFonts w:ascii="Times New Roman" w:hAnsi="Times New Roman" w:cs="Times New Roman"/>
                <w:sz w:val="24"/>
                <w:szCs w:val="24"/>
                <w:lang w:val="sr-Latn-CS"/>
              </w:rPr>
            </w:pP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родитељи, Ђачки парламент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ЧОС, састанци Ђачког парламента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7D27A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О</w:t>
            </w:r>
            <w:r w:rsidRPr="0081496B">
              <w:rPr>
                <w:rFonts w:ascii="Times New Roman" w:hAnsi="Times New Roman" w:cs="Times New Roman"/>
                <w:sz w:val="24"/>
                <w:szCs w:val="24"/>
                <w:lang w:val="sr-Latn-CS"/>
              </w:rPr>
              <w:t>рганизовати активности „У туђим ципелама“ и подстицање ученика на прихватање различитости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7D27A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Радионице о дечјим правима и обавезама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Мотивисати ученике за стицање знања и развијање вештина, развијати позитивну </w:t>
            </w:r>
            <w:r w:rsidRPr="0081496B">
              <w:rPr>
                <w:rFonts w:ascii="Times New Roman" w:hAnsi="Times New Roman" w:cs="Times New Roman"/>
                <w:sz w:val="24"/>
                <w:szCs w:val="24"/>
                <w:lang w:val="sr-Latn-CS"/>
              </w:rPr>
              <w:lastRenderedPageBreak/>
              <w:t>слику о себи и другима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Учитељи, одељенске старешине,  наставници, стручна служба, ученици,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Редовна настава, ваннаставне активности, постигнућа ученика,радионице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Спровођење вршњачке  медијације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ученици, Ћачки парламент,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Ђачког парламента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Процена присуства насиља у школи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020491" w:rsidP="00EC4F6F">
            <w:pPr>
              <w:rPr>
                <w:rFonts w:ascii="Times New Roman" w:hAnsi="Times New Roman" w:cs="Times New Roman"/>
                <w:sz w:val="24"/>
                <w:szCs w:val="24"/>
                <w:lang w:val="sr-Latn-CS"/>
              </w:rPr>
            </w:pPr>
            <w:r w:rsidRPr="00020491">
              <w:rPr>
                <w:rFonts w:ascii="Times New Roman" w:hAnsi="Times New Roman" w:cs="Times New Roman"/>
                <w:sz w:val="24"/>
                <w:szCs w:val="24"/>
                <w:lang w:val="sr-Latn-CS"/>
              </w:rPr>
              <w:t>Тим за заштиту од  дискриминације, насиља, злостављања и занемаривања</w:t>
            </w:r>
            <w:r w:rsidR="00EC4F6F" w:rsidRPr="0081496B">
              <w:rPr>
                <w:rFonts w:ascii="Times New Roman" w:hAnsi="Times New Roman" w:cs="Times New Roman"/>
                <w:sz w:val="24"/>
                <w:szCs w:val="24"/>
                <w:lang w:val="sr-Latn-CS"/>
              </w:rPr>
              <w:t>, тим за безбедност, Ђачки парламет, Стручна служба, одељенске старешине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Анкете, индивидуални разговори, план промене понашања, мере заштите, ЧОС</w:t>
            </w:r>
            <w:r w:rsidR="006C7766" w:rsidRPr="0081496B">
              <w:rPr>
                <w:rFonts w:ascii="Times New Roman" w:hAnsi="Times New Roman" w:cs="Times New Roman"/>
                <w:sz w:val="24"/>
                <w:szCs w:val="24"/>
              </w:rPr>
              <w:t>, план унапређивања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Одржавање радионица и презентација на тему конфликата, ризичних облика понашања, неговању здравих стилова живота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Стручна служба, Ђачки парламент</w:t>
            </w:r>
            <w:r w:rsidR="006C7766" w:rsidRPr="0081496B">
              <w:rPr>
                <w:rFonts w:ascii="Times New Roman" w:hAnsi="Times New Roman" w:cs="Times New Roman"/>
                <w:sz w:val="24"/>
                <w:szCs w:val="24"/>
              </w:rPr>
              <w:t>,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Ђачког парламента</w:t>
            </w:r>
          </w:p>
        </w:tc>
      </w:tr>
      <w:tr w:rsidR="00EC4F6F" w:rsidRPr="0081496B" w:rsidTr="00230695">
        <w:tc>
          <w:tcPr>
            <w:tcW w:w="1822"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Процена присуства насиља над децом у породици (анкете)</w:t>
            </w:r>
          </w:p>
        </w:tc>
        <w:tc>
          <w:tcPr>
            <w:tcW w:w="2331"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одељенске старешине, друге особе од којих школа може добити сазнања, полиција, Центар за социјални рад</w:t>
            </w:r>
          </w:p>
        </w:tc>
        <w:tc>
          <w:tcPr>
            <w:tcW w:w="2084"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индивидуални разговори, протоколи</w:t>
            </w:r>
          </w:p>
        </w:tc>
      </w:tr>
      <w:tr w:rsidR="00EC4F6F" w:rsidRPr="0081496B" w:rsidTr="00230695">
        <w:tc>
          <w:tcPr>
            <w:tcW w:w="182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Јачање улоге породице у развијању позитивних вредности код </w:t>
            </w:r>
            <w:r w:rsidRPr="0081496B">
              <w:rPr>
                <w:rFonts w:ascii="Times New Roman" w:hAnsi="Times New Roman" w:cs="Times New Roman"/>
                <w:sz w:val="24"/>
                <w:szCs w:val="24"/>
                <w:lang w:val="sr-Latn-CS"/>
              </w:rPr>
              <w:lastRenderedPageBreak/>
              <w:t>ученика (родитељски састанци, индивидуални разговори)</w:t>
            </w:r>
          </w:p>
        </w:tc>
        <w:tc>
          <w:tcPr>
            <w:tcW w:w="2331"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Стручна служба, одељенске старешине, друге </w:t>
            </w:r>
            <w:r w:rsidRPr="0081496B">
              <w:rPr>
                <w:rFonts w:ascii="Times New Roman" w:hAnsi="Times New Roman" w:cs="Times New Roman"/>
                <w:sz w:val="24"/>
                <w:szCs w:val="24"/>
                <w:lang w:val="sr-Latn-CS"/>
              </w:rPr>
              <w:lastRenderedPageBreak/>
              <w:t>особе од којих школа може добити сазнања, полиција, Центар за социјални рад</w:t>
            </w:r>
          </w:p>
        </w:tc>
        <w:tc>
          <w:tcPr>
            <w:tcW w:w="2084"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r>
      <w:tr w:rsidR="007D27AB" w:rsidRPr="0081496B" w:rsidTr="007D27AB">
        <w:trPr>
          <w:trHeight w:val="1447"/>
        </w:trPr>
        <w:tc>
          <w:tcPr>
            <w:tcW w:w="1822" w:type="dxa"/>
            <w:tcBorders>
              <w:top w:val="single" w:sz="4" w:space="0" w:color="auto"/>
              <w:left w:val="single" w:sz="4" w:space="0" w:color="000000"/>
              <w:bottom w:val="single" w:sz="4" w:space="0" w:color="auto"/>
              <w:right w:val="single" w:sz="4" w:space="0" w:color="auto"/>
            </w:tcBorders>
            <w:hideMark/>
          </w:tcPr>
          <w:p w:rsidR="007D27AB" w:rsidRPr="007D27AB" w:rsidRDefault="007D27AB"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Стручно усавршавање запослених</w:t>
            </w:r>
          </w:p>
        </w:tc>
        <w:tc>
          <w:tcPr>
            <w:tcW w:w="2331"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Педагошки колегијум, тим за професионални развој, директор</w:t>
            </w:r>
          </w:p>
        </w:tc>
        <w:tc>
          <w:tcPr>
            <w:tcW w:w="2084"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Сертификати </w:t>
            </w:r>
          </w:p>
        </w:tc>
      </w:tr>
      <w:tr w:rsidR="00EC4F6F" w:rsidRPr="0081496B" w:rsidTr="00230695">
        <w:trPr>
          <w:trHeight w:val="776"/>
        </w:trPr>
        <w:tc>
          <w:tcPr>
            <w:tcW w:w="1822"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ИОП-а и подршка ученицима</w:t>
            </w:r>
          </w:p>
        </w:tc>
        <w:tc>
          <w:tcPr>
            <w:tcW w:w="2331"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ТИО, тим за подршку, тим за заштиту ученика</w:t>
            </w:r>
          </w:p>
        </w:tc>
        <w:tc>
          <w:tcPr>
            <w:tcW w:w="2084"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331"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084"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552"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r>
      <w:tr w:rsidR="00EC4F6F" w:rsidRPr="0081496B" w:rsidTr="00230695">
        <w:tc>
          <w:tcPr>
            <w:tcW w:w="182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Сарадња </w:t>
            </w:r>
            <w:r w:rsidR="006C7766" w:rsidRPr="0081496B">
              <w:rPr>
                <w:rFonts w:ascii="Times New Roman" w:hAnsi="Times New Roman" w:cs="Times New Roman"/>
                <w:sz w:val="24"/>
                <w:szCs w:val="24"/>
              </w:rPr>
              <w:t>са спољашњом заштитном мрежом</w:t>
            </w:r>
          </w:p>
        </w:tc>
        <w:tc>
          <w:tcPr>
            <w:tcW w:w="2331"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Директор, стручна служба, тим за заштиту</w:t>
            </w:r>
            <w:r w:rsidR="006C7766" w:rsidRPr="0081496B">
              <w:rPr>
                <w:rFonts w:ascii="Times New Roman" w:hAnsi="Times New Roman" w:cs="Times New Roman"/>
                <w:sz w:val="24"/>
                <w:szCs w:val="24"/>
              </w:rPr>
              <w:t xml:space="preserve">, полиција, ватрогасци, центар за социјални рад </w:t>
            </w:r>
          </w:p>
        </w:tc>
        <w:tc>
          <w:tcPr>
            <w:tcW w:w="2084"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auto"/>
              <w:left w:val="single" w:sz="4" w:space="0" w:color="000000"/>
              <w:bottom w:val="single" w:sz="4" w:space="0" w:color="000000"/>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Прикупљање информација о постојању сумњи или насиљу</w:t>
            </w:r>
          </w:p>
        </w:tc>
        <w:tc>
          <w:tcPr>
            <w:tcW w:w="2331" w:type="dxa"/>
            <w:tcBorders>
              <w:top w:val="single" w:sz="4" w:space="0" w:color="auto"/>
              <w:left w:val="single" w:sz="4" w:space="0" w:color="auto"/>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Педагог, психолог или задужено лице, </w:t>
            </w:r>
            <w:r w:rsidR="00020491" w:rsidRPr="00020491">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auto"/>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auto"/>
              <w:left w:val="single" w:sz="4" w:space="0" w:color="000000"/>
              <w:bottom w:val="single" w:sz="4" w:space="0" w:color="000000"/>
              <w:right w:val="single" w:sz="4" w:space="0" w:color="000000"/>
            </w:tcBorders>
            <w:hideMark/>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t>Документација</w:t>
            </w:r>
            <w:r w:rsidR="006C7766" w:rsidRPr="0081496B">
              <w:rPr>
                <w:rFonts w:ascii="Times New Roman" w:hAnsi="Times New Roman" w:cs="Times New Roman"/>
                <w:sz w:val="24"/>
                <w:szCs w:val="24"/>
              </w:rPr>
              <w:t xml:space="preserve">,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6C7766"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w:t>
            </w:r>
            <w:r w:rsidRPr="0081496B">
              <w:rPr>
                <w:rFonts w:ascii="Times New Roman" w:hAnsi="Times New Roman" w:cs="Times New Roman"/>
                <w:sz w:val="24"/>
                <w:szCs w:val="24"/>
              </w:rPr>
              <w:t>У</w:t>
            </w:r>
            <w:r w:rsidR="00EC4F6F" w:rsidRPr="0081496B">
              <w:rPr>
                <w:rFonts w:ascii="Times New Roman" w:hAnsi="Times New Roman" w:cs="Times New Roman"/>
                <w:sz w:val="24"/>
                <w:szCs w:val="24"/>
                <w:lang w:val="sr-Latn-CS"/>
              </w:rPr>
              <w:t>ченичког парламента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Психолог, ученички парламент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Документација</w:t>
            </w:r>
            <w:r w:rsidR="006C7766" w:rsidRPr="0081496B">
              <w:rPr>
                <w:rFonts w:ascii="Times New Roman" w:hAnsi="Times New Roman" w:cs="Times New Roman"/>
                <w:sz w:val="24"/>
                <w:szCs w:val="24"/>
              </w:rPr>
              <w:t>, програм рада, извештај</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Активности одељењске заједнице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ученици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и обуке на националној платформи „Чувам те“</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ученици, наставници, стручна служба,директор, родитељи / други законски </w:t>
            </w:r>
            <w:r w:rsidRPr="0081496B">
              <w:rPr>
                <w:rFonts w:ascii="Times New Roman" w:hAnsi="Times New Roman" w:cs="Times New Roman"/>
                <w:sz w:val="24"/>
                <w:szCs w:val="24"/>
                <w:lang w:val="sr-Latn-CS"/>
              </w:rPr>
              <w:lastRenderedPageBreak/>
              <w:t>заступници</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Превентивне активности у борби против трговине људима(едукација: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предавања, радионице за ученике и ученице; радионице за родитеље, односно законског заступника детета; обуке за наставнике и стручне сараднике; формирање и едукација вршњачких тимова за превенцију; укључивање Ученичког парламента; Савета родитеља; обележи светски дан борбе против трговине људима</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Одељењске старешине, наставници, стручна служба,директор, родитељи / други законски заступници</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Реаговање у случајевима трговине људима</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стручна служба,директор, родитељи / други законски, центар за социјални рад, </w:t>
            </w:r>
            <w:r w:rsidRPr="0081496B">
              <w:rPr>
                <w:rFonts w:ascii="Times New Roman" w:hAnsi="Times New Roman" w:cs="Times New Roman"/>
                <w:sz w:val="24"/>
                <w:szCs w:val="24"/>
                <w:lang w:val="sr-Latn-CS"/>
              </w:rPr>
              <w:lastRenderedPageBreak/>
              <w:t>полиција</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У случајевима трговине људима</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Подршка жртвама трговине људима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Одељењске старешине, стручна служба, директор, родитељи / други законски, центар за социјални рад, здравствени центар</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случајевима трговине људима</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подршке</w:t>
            </w:r>
          </w:p>
        </w:tc>
      </w:tr>
      <w:tr w:rsidR="006C7766" w:rsidRPr="0081496B" w:rsidTr="00230695">
        <w:tc>
          <w:tcPr>
            <w:tcW w:w="1822"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Формирање тима за кризне догађаје</w:t>
            </w:r>
          </w:p>
        </w:tc>
        <w:tc>
          <w:tcPr>
            <w:tcW w:w="2331"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 xml:space="preserve">Директор </w:t>
            </w:r>
          </w:p>
        </w:tc>
        <w:tc>
          <w:tcPr>
            <w:tcW w:w="2084"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lang w:val="sr-Latn-CS"/>
              </w:rPr>
              <w:t>У случајевима</w:t>
            </w:r>
            <w:r w:rsidRPr="0081496B">
              <w:rPr>
                <w:rFonts w:ascii="Times New Roman" w:hAnsi="Times New Roman" w:cs="Times New Roman"/>
                <w:sz w:val="24"/>
                <w:szCs w:val="24"/>
              </w:rPr>
              <w:t xml:space="preserve"> кризних догађаја</w:t>
            </w:r>
          </w:p>
        </w:tc>
        <w:tc>
          <w:tcPr>
            <w:tcW w:w="2552"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План и извештај</w:t>
            </w:r>
          </w:p>
        </w:tc>
      </w:tr>
      <w:tr w:rsidR="003071B9" w:rsidRPr="0081496B" w:rsidTr="00230695">
        <w:tc>
          <w:tcPr>
            <w:tcW w:w="1822"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Обуке у сарадњи са ватрогасцима, Црвеним крстом</w:t>
            </w:r>
          </w:p>
        </w:tc>
        <w:tc>
          <w:tcPr>
            <w:tcW w:w="2331" w:type="dxa"/>
            <w:tcBorders>
              <w:top w:val="single" w:sz="4" w:space="0" w:color="000000"/>
              <w:left w:val="single" w:sz="4" w:space="0" w:color="000000"/>
              <w:bottom w:val="single" w:sz="4" w:space="0" w:color="000000"/>
              <w:right w:val="single" w:sz="4" w:space="0" w:color="000000"/>
            </w:tcBorders>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Одељењске старешине, стручна служба, директор, родитељи / други законски, </w:t>
            </w:r>
            <w:r w:rsidRPr="0081496B">
              <w:rPr>
                <w:rFonts w:ascii="Times New Roman" w:hAnsi="Times New Roman" w:cs="Times New Roman"/>
                <w:sz w:val="24"/>
                <w:szCs w:val="24"/>
              </w:rPr>
              <w:t>Црвени крст, ватрогасци</w:t>
            </w:r>
          </w:p>
        </w:tc>
        <w:tc>
          <w:tcPr>
            <w:tcW w:w="2084"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У току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План и извештај</w:t>
            </w:r>
          </w:p>
        </w:tc>
      </w:tr>
    </w:tbl>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p>
    <w:p w:rsidR="00EC4F6F" w:rsidRPr="0081496B" w:rsidRDefault="00EC4F6F" w:rsidP="00031B7B">
      <w:pPr>
        <w:jc w:val="cente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 НАСИЉА И ИНТЕРВЕНЦИЈЕ</w:t>
      </w:r>
    </w:p>
    <w:p w:rsidR="00EC4F6F" w:rsidRPr="0081496B" w:rsidRDefault="00EC4F6F" w:rsidP="00EC4F6F">
      <w:pPr>
        <w:rPr>
          <w:rFonts w:ascii="Times New Roman" w:hAnsi="Times New Roman" w:cs="Times New Roman"/>
          <w:b/>
          <w:sz w:val="24"/>
          <w:szCs w:val="24"/>
        </w:rPr>
      </w:pPr>
      <w:r w:rsidRPr="0081496B">
        <w:rPr>
          <w:rFonts w:ascii="Times New Roman" w:hAnsi="Times New Roman" w:cs="Times New Roman"/>
          <w:b/>
          <w:sz w:val="24"/>
          <w:szCs w:val="24"/>
          <w:lang w:val="sr-Latn-CS"/>
        </w:rPr>
        <w:t>ФИЗИЧКО, ПСИХИЧКО (емоционално), СОЦИЈ</w:t>
      </w:r>
      <w:r w:rsidR="003071B9" w:rsidRPr="0081496B">
        <w:rPr>
          <w:rFonts w:ascii="Times New Roman" w:hAnsi="Times New Roman" w:cs="Times New Roman"/>
          <w:b/>
          <w:sz w:val="24"/>
          <w:szCs w:val="24"/>
          <w:lang w:val="sr-Latn-CS"/>
        </w:rPr>
        <w:t>АЛНО, ДИГИТАЛНО</w:t>
      </w:r>
    </w:p>
    <w:p w:rsidR="00EC4F6F" w:rsidRPr="0081496B" w:rsidRDefault="00EC4F6F" w:rsidP="00EC4F6F">
      <w:pPr>
        <w:rPr>
          <w:rFonts w:ascii="Times New Roman" w:hAnsi="Times New Roman" w:cs="Times New Roman"/>
          <w:color w:val="FF0000"/>
          <w:sz w:val="24"/>
          <w:szCs w:val="24"/>
        </w:rPr>
      </w:pPr>
      <w:r w:rsidRPr="0081496B">
        <w:rPr>
          <w:rFonts w:ascii="Times New Roman" w:hAnsi="Times New Roman" w:cs="Times New Roman"/>
          <w:color w:val="FF0000"/>
          <w:sz w:val="24"/>
          <w:szCs w:val="24"/>
          <w:lang w:val="sr-Latn-CS"/>
        </w:rPr>
        <w:tab/>
      </w:r>
      <w:r w:rsidRPr="0081496B">
        <w:rPr>
          <w:rFonts w:ascii="Times New Roman" w:hAnsi="Times New Roman" w:cs="Times New Roman"/>
          <w:sz w:val="24"/>
          <w:szCs w:val="24"/>
          <w:lang w:val="sr-Latn-CS"/>
        </w:rPr>
        <w:t>Насиље може бити и злоупотреба, сексуално насиље, насилни екстремитизам, трговина људима,експл</w:t>
      </w:r>
      <w:r w:rsidR="003071B9" w:rsidRPr="0081496B">
        <w:rPr>
          <w:rFonts w:ascii="Times New Roman" w:hAnsi="Times New Roman" w:cs="Times New Roman"/>
          <w:sz w:val="24"/>
          <w:szCs w:val="24"/>
          <w:lang w:val="sr-Latn-CS"/>
        </w:rPr>
        <w:t>оатација детета и ученика</w:t>
      </w:r>
      <w:r w:rsidR="003071B9" w:rsidRPr="0081496B">
        <w:rPr>
          <w:rFonts w:ascii="Times New Roman" w:hAnsi="Times New Roman" w:cs="Times New Roman"/>
          <w:sz w:val="24"/>
          <w:szCs w:val="24"/>
        </w:rPr>
        <w:t xml:space="preserve">, </w:t>
      </w:r>
      <w:r w:rsidR="003071B9" w:rsidRPr="0081496B">
        <w:rPr>
          <w:rFonts w:ascii="Times New Roman" w:hAnsi="Times New Roman" w:cs="Times New Roman"/>
          <w:bCs/>
          <w:sz w:val="24"/>
          <w:szCs w:val="24"/>
        </w:rPr>
        <w:t>занемаривање и немарно поступање, кризни догађај</w:t>
      </w:r>
      <w:r w:rsidR="003071B9" w:rsidRPr="0081496B">
        <w:rPr>
          <w:rFonts w:ascii="Times New Roman" w:hAnsi="Times New Roman" w:cs="Times New Roman"/>
          <w:sz w:val="24"/>
          <w:szCs w:val="24"/>
        </w:rPr>
        <w:t> </w:t>
      </w:r>
      <w:r w:rsidR="003071B9" w:rsidRPr="0081496B">
        <w:rPr>
          <w:rFonts w:ascii="Times New Roman" w:hAnsi="Times New Roman" w:cs="Times New Roman"/>
          <w:sz w:val="24"/>
          <w:szCs w:val="24"/>
          <w:lang w:val="sr-Latn-CS"/>
        </w:rPr>
        <w:t xml:space="preserve"> и сл.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0"/>
        <w:gridCol w:w="3056"/>
        <w:gridCol w:w="2915"/>
      </w:tblGrid>
      <w:tr w:rsidR="003071B9" w:rsidRPr="0081496B" w:rsidTr="00230695">
        <w:trPr>
          <w:trHeight w:val="572"/>
        </w:trPr>
        <w:tc>
          <w:tcPr>
            <w:tcW w:w="29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ПРВИ НИВО</w:t>
            </w:r>
          </w:p>
        </w:tc>
        <w:tc>
          <w:tcPr>
            <w:tcW w:w="30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91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ФИЗИЧКО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ударање чврга, гурање, штипање, гребање, гађање, чупање, уједање, саплитање, шутирање, прљање, уништавање ствари и сл.</w:t>
            </w:r>
          </w:p>
          <w:p w:rsidR="00EC4F6F" w:rsidRPr="0081496B" w:rsidRDefault="00EC4F6F" w:rsidP="003071B9">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w:t>
            </w:r>
            <w:r w:rsidRPr="0081496B">
              <w:rPr>
                <w:rFonts w:ascii="Times New Roman" w:hAnsi="Times New Roman" w:cs="Times New Roman"/>
                <w:sz w:val="24"/>
                <w:szCs w:val="24"/>
              </w:rPr>
              <w:lastRenderedPageBreak/>
              <w:t>одељењском заједницом, групом ученика и индивидуално. одељењски старешина може консултовати и психолога/педагога школе за подршку по потреби.</w:t>
            </w:r>
          </w:p>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rsidR="00EC4F6F" w:rsidRPr="0081496B" w:rsidRDefault="00EC4F6F" w:rsidP="00EC4F6F">
            <w:pPr>
              <w:rPr>
                <w:rFonts w:ascii="Times New Roman" w:hAnsi="Times New Roman" w:cs="Times New Roman"/>
                <w:sz w:val="24"/>
                <w:szCs w:val="24"/>
                <w:lang w:val="sr-Latn-CS"/>
              </w:rPr>
            </w:pP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ПСИХИЧКО (емоционално)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омаловажавање, оговарање, вређање, ругање, називање погрдним именима, псовање, етикетирањe, имитирање, „прозивање” и сл.</w:t>
            </w:r>
          </w:p>
          <w:p w:rsidR="00EC4F6F" w:rsidRPr="0081496B" w:rsidRDefault="00EC4F6F" w:rsidP="00EC4F6F">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w:t>
            </w:r>
            <w:r w:rsidRPr="0081496B">
              <w:rPr>
                <w:rFonts w:ascii="Times New Roman" w:hAnsi="Times New Roman" w:cs="Times New Roman"/>
                <w:sz w:val="24"/>
                <w:szCs w:val="24"/>
              </w:rPr>
              <w:lastRenderedPageBreak/>
              <w:t>индивидуално. одељењски 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СОЦИЈАЛНО НАСИЉЕ И ЗЛОСТАВЉАЊЕ</w:t>
            </w:r>
          </w:p>
        </w:tc>
        <w:tc>
          <w:tcPr>
            <w:tcW w:w="3056" w:type="dxa"/>
            <w:tcBorders>
              <w:top w:val="single" w:sz="4" w:space="0" w:color="000000"/>
              <w:left w:val="single" w:sz="4" w:space="0" w:color="000000"/>
              <w:bottom w:val="single" w:sz="4" w:space="0" w:color="000000"/>
              <w:right w:val="single" w:sz="4" w:space="0" w:color="000000"/>
            </w:tcBorders>
            <w:hideMark/>
          </w:tcPr>
          <w:p w:rsidR="00EC4F6F" w:rsidRPr="0081496B" w:rsidRDefault="003071B9" w:rsidP="00EC4F6F">
            <w:pPr>
              <w:rPr>
                <w:rFonts w:ascii="Times New Roman" w:hAnsi="Times New Roman" w:cs="Times New Roman"/>
                <w:sz w:val="24"/>
                <w:szCs w:val="24"/>
                <w:lang w:val="sr-Latn-CS"/>
              </w:rPr>
            </w:pPr>
            <w:r w:rsidRPr="0081496B">
              <w:rPr>
                <w:rFonts w:ascii="Times New Roman" w:hAnsi="Times New Roman" w:cs="Times New Roman"/>
                <w:sz w:val="24"/>
                <w:szCs w:val="24"/>
              </w:rPr>
              <w:t>добацивање, подсмевање, искључивање из групе или заједничких активности, фаворизовање на основу различитости, ширење гласина и сл</w:t>
            </w: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w:t>
            </w:r>
            <w:r w:rsidRPr="0081496B">
              <w:rPr>
                <w:rFonts w:ascii="Times New Roman" w:hAnsi="Times New Roman" w:cs="Times New Roman"/>
                <w:sz w:val="24"/>
                <w:szCs w:val="24"/>
              </w:rPr>
              <w:lastRenderedPageBreak/>
              <w:t>школе за подршку по потреби.</w:t>
            </w:r>
          </w:p>
          <w:p w:rsidR="00EC4F6F" w:rsidRPr="007D27A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477CAC" w:rsidP="00477CAC">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 xml:space="preserve">СЕКСУАЛНО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добацивање, псовање, ласцивни коментари, ширење прича, етикетирање, сексуално недвосмислена гестикулација и сл.</w:t>
            </w:r>
          </w:p>
          <w:p w:rsidR="00EC4F6F" w:rsidRPr="0081496B" w:rsidRDefault="00EC4F6F" w:rsidP="003071B9">
            <w:pPr>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 xml:space="preserve">Изузетно, ако се насилно </w:t>
            </w:r>
            <w:r w:rsidRPr="0081496B">
              <w:rPr>
                <w:rFonts w:ascii="Times New Roman" w:hAnsi="Times New Roman" w:cs="Times New Roman"/>
                <w:sz w:val="24"/>
                <w:szCs w:val="24"/>
              </w:rPr>
              <w:lastRenderedPageBreak/>
              <w:t>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ДИГИТАЛНО НАСИЉЕ (злоупотреба информационих технологија и других комуникацијских програма)</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узнемиравајуће позивање, слање узнемиравајућих порука смс-ом, ммс-ом или путем аудиовизуелних снимака и сл.</w:t>
            </w:r>
          </w:p>
          <w:p w:rsidR="00EC4F6F" w:rsidRPr="0081496B" w:rsidRDefault="00EC4F6F" w:rsidP="00EC4F6F">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 xml:space="preserve">Изузетно, ако се насилно понашање понавља, ако појачани васпитни рад није био делотворан, ако су последице теже, ако је </w:t>
            </w:r>
            <w:r w:rsidRPr="0081496B">
              <w:rPr>
                <w:rFonts w:ascii="Times New Roman" w:hAnsi="Times New Roman" w:cs="Times New Roman"/>
                <w:sz w:val="24"/>
                <w:szCs w:val="24"/>
              </w:rPr>
              <w:lastRenderedPageBreak/>
              <w:t>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bl>
    <w:p w:rsidR="00EC4F6F" w:rsidRPr="007D27AB" w:rsidRDefault="00EC4F6F" w:rsidP="00EC4F6F">
      <w:pPr>
        <w:rPr>
          <w:rFonts w:ascii="Times New Roman" w:hAnsi="Times New Roman" w:cs="Times New Roman"/>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2977"/>
        <w:gridCol w:w="2977"/>
      </w:tblGrid>
      <w:tr w:rsidR="00AE43C3" w:rsidRPr="0081496B" w:rsidTr="00230695">
        <w:trPr>
          <w:trHeight w:val="592"/>
        </w:trPr>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230695">
            <w:pPr>
              <w:ind w:firstLine="23"/>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ДРУГИ  НИВО</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ФИЗИЧКО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шамарање, ударање, гажење, цепање одела, „шутке”, затварање, пљување, отимање и уништавање имовине, измицање столице, чупање за уши и косу и сл.</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ПСИХИЧКО (емоционално)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уцењивање, претње, неправедно кажњавање, забрана комуницирања, искључивање, манипулисање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AE43C3">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предузима одељењски старешина, у сарадњи са педагогом, психологом, тимом за заштиту и директором уз обавезно учешће родитеља у </w:t>
            </w: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СОЦИЈАЛНО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 xml:space="preserve">сплеткарење, ускраћивање пажње од стране групе (игнорисање), </w:t>
            </w:r>
            <w:r w:rsidRPr="0081496B">
              <w:rPr>
                <w:rFonts w:ascii="Times New Roman" w:hAnsi="Times New Roman" w:cs="Times New Roman"/>
                <w:sz w:val="24"/>
                <w:szCs w:val="24"/>
              </w:rPr>
              <w:lastRenderedPageBreak/>
              <w:t>неукључивање, неприхватање, манипулисање, искоришћавање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lastRenderedPageBreak/>
              <w:t>На другом нивоу</w:t>
            </w:r>
            <w:r w:rsidRPr="0081496B">
              <w:rPr>
                <w:rFonts w:ascii="Times New Roman" w:hAnsi="Times New Roman" w:cs="Times New Roman"/>
                <w:sz w:val="24"/>
                <w:szCs w:val="24"/>
              </w:rPr>
              <w:t xml:space="preserve">, по правилу, активности предузима одељењски </w:t>
            </w:r>
            <w:r w:rsidRPr="0081496B">
              <w:rPr>
                <w:rFonts w:ascii="Times New Roman" w:hAnsi="Times New Roman" w:cs="Times New Roman"/>
                <w:sz w:val="24"/>
                <w:szCs w:val="24"/>
              </w:rPr>
              <w:lastRenderedPageBreak/>
              <w:t>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СЕКСУАЛНО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сексуално додиривање, показивање порнографског материјала, показивање интимних делова тела, свлачење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AE43C3">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ДИГИТАЛНО НАСИЉЕ (злоупотреба информационих технологија</w:t>
            </w:r>
            <w:r w:rsidR="00AE43C3" w:rsidRPr="0081496B">
              <w:rPr>
                <w:rFonts w:ascii="Times New Roman" w:hAnsi="Times New Roman" w:cs="Times New Roman"/>
                <w:sz w:val="24"/>
                <w:szCs w:val="24"/>
              </w:rPr>
              <w:t>, друштвених мрежа и других дигиталних канала комуникације</w:t>
            </w:r>
            <w:r w:rsidRPr="0081496B">
              <w:rPr>
                <w:rFonts w:ascii="Times New Roman" w:hAnsi="Times New Roman" w:cs="Times New Roman"/>
                <w:sz w:val="24"/>
                <w:szCs w:val="24"/>
                <w:lang w:val="sr-Latn-CS"/>
              </w:rPr>
              <w:t xml:space="preserve"> и)</w:t>
            </w: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AE43C3" w:rsidP="00EC4F6F">
            <w:pPr>
              <w:rPr>
                <w:rFonts w:ascii="Times New Roman" w:hAnsi="Times New Roman" w:cs="Times New Roman"/>
                <w:sz w:val="24"/>
                <w:szCs w:val="24"/>
                <w:lang w:val="sr-Latn-CS"/>
              </w:rPr>
            </w:pPr>
            <w:r w:rsidRPr="0081496B">
              <w:rPr>
                <w:rFonts w:ascii="Times New Roman" w:hAnsi="Times New Roman" w:cs="Times New Roman"/>
                <w:sz w:val="24"/>
                <w:szCs w:val="24"/>
              </w:rPr>
              <w:t>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bl>
    <w:p w:rsidR="00EC4F6F" w:rsidRPr="0081496B" w:rsidRDefault="00EC4F6F" w:rsidP="00EC4F6F">
      <w:pPr>
        <w:rPr>
          <w:rFonts w:ascii="Times New Roman" w:hAnsi="Times New Roman" w:cs="Times New Roman"/>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3"/>
        <w:gridCol w:w="3091"/>
        <w:gridCol w:w="2867"/>
      </w:tblGrid>
      <w:tr w:rsidR="00EC4F6F" w:rsidRPr="0081496B" w:rsidTr="00230695">
        <w:trPr>
          <w:trHeight w:val="607"/>
        </w:trPr>
        <w:tc>
          <w:tcPr>
            <w:tcW w:w="2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lastRenderedPageBreak/>
              <w:t>ТРЕЋИ  НИВО</w:t>
            </w:r>
          </w:p>
        </w:tc>
        <w:tc>
          <w:tcPr>
            <w:tcW w:w="30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8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EC4F6F"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ФИЗИЧКО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477CAC" w:rsidRPr="0081496B" w:rsidRDefault="00477CAC" w:rsidP="00477CAC">
            <w:pPr>
              <w:rPr>
                <w:rFonts w:ascii="Times New Roman" w:hAnsi="Times New Roman" w:cs="Times New Roman"/>
                <w:sz w:val="24"/>
                <w:szCs w:val="24"/>
              </w:rPr>
            </w:pPr>
            <w:r w:rsidRPr="0081496B">
              <w:rPr>
                <w:rFonts w:ascii="Times New Roman" w:hAnsi="Times New Roman" w:cs="Times New Roman"/>
                <w:sz w:val="24"/>
                <w:szCs w:val="24"/>
              </w:rPr>
              <w:t>туча, дављење, бацање, проузроковање опекотина и других повреда, ускраћивање хране и сна, излагање ниским температурама, напад оружјем и сл.</w:t>
            </w:r>
          </w:p>
          <w:p w:rsidR="00EC4F6F" w:rsidRPr="0081496B" w:rsidRDefault="00EC4F6F" w:rsidP="00477CAC">
            <w:pPr>
              <w:rPr>
                <w:rFonts w:ascii="Times New Roman" w:hAnsi="Times New Roman" w:cs="Times New Roman"/>
                <w:sz w:val="24"/>
                <w:szCs w:val="24"/>
                <w:lang w:val="sr-Latn-CS"/>
              </w:rPr>
            </w:pPr>
          </w:p>
        </w:tc>
        <w:tc>
          <w:tcPr>
            <w:tcW w:w="2867" w:type="dxa"/>
            <w:tcBorders>
              <w:top w:val="single" w:sz="4" w:space="0" w:color="000000"/>
              <w:left w:val="single" w:sz="4" w:space="0" w:color="000000"/>
              <w:bottom w:val="single" w:sz="4" w:space="0" w:color="000000"/>
              <w:right w:val="single" w:sz="4" w:space="0" w:color="000000"/>
            </w:tcBorders>
            <w:hideMark/>
          </w:tcPr>
          <w:p w:rsidR="00477CAC" w:rsidRPr="0081496B" w:rsidRDefault="00477CAC" w:rsidP="00477CAC">
            <w:pPr>
              <w:rPr>
                <w:rFonts w:ascii="Times New Roman" w:hAnsi="Times New Roman" w:cs="Times New Roman"/>
                <w:sz w:val="24"/>
                <w:szCs w:val="24"/>
              </w:rPr>
            </w:pPr>
            <w:r w:rsidRPr="0081496B">
              <w:rPr>
                <w:rFonts w:ascii="Times New Roman" w:hAnsi="Times New Roman" w:cs="Times New Roman"/>
                <w:b/>
                <w:bCs/>
                <w:sz w:val="24"/>
                <w:szCs w:val="24"/>
              </w:rPr>
              <w:t>На трећем нивоу</w:t>
            </w:r>
            <w:r w:rsidRPr="0081496B">
              <w:rPr>
                <w:rFonts w:ascii="Times New Roman" w:hAnsi="Times New Roman" w:cs="Times New Roman"/>
                <w:sz w:val="24"/>
                <w:szCs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rsidR="00B55713" w:rsidRPr="0081496B" w:rsidRDefault="00B55713" w:rsidP="00B55713">
            <w:pPr>
              <w:rPr>
                <w:rFonts w:ascii="Times New Roman" w:hAnsi="Times New Roman" w:cs="Times New Roman"/>
                <w:sz w:val="24"/>
                <w:szCs w:val="24"/>
              </w:rPr>
            </w:pPr>
            <w:r w:rsidRPr="0081496B">
              <w:rPr>
                <w:rFonts w:ascii="Times New Roman" w:hAnsi="Times New Roman" w:cs="Times New Roman"/>
                <w:sz w:val="24"/>
                <w:szCs w:val="24"/>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B55713" w:rsidRPr="0081496B" w:rsidRDefault="00B55713" w:rsidP="00B55713">
            <w:pPr>
              <w:rPr>
                <w:rFonts w:ascii="Times New Roman" w:hAnsi="Times New Roman" w:cs="Times New Roman"/>
                <w:sz w:val="24"/>
                <w:szCs w:val="24"/>
              </w:rPr>
            </w:pPr>
            <w:r w:rsidRPr="0081496B">
              <w:rPr>
                <w:rFonts w:ascii="Times New Roman" w:hAnsi="Times New Roman" w:cs="Times New Roman"/>
                <w:sz w:val="24"/>
                <w:szCs w:val="24"/>
              </w:rPr>
              <w:t xml:space="preserve">Када родитељ чини насиље, злостављање или занемаривање детета и </w:t>
            </w:r>
            <w:r w:rsidRPr="0081496B">
              <w:rPr>
                <w:rFonts w:ascii="Times New Roman" w:hAnsi="Times New Roman" w:cs="Times New Roman"/>
                <w:sz w:val="24"/>
                <w:szCs w:val="24"/>
              </w:rPr>
              <w:lastRenderedPageBreak/>
              <w:t>када његово укључивање у поступак није у најбољем интересу детета установа обавезно укључује надлежни центар за социјални рад.</w:t>
            </w:r>
          </w:p>
          <w:p w:rsidR="00EC4F6F" w:rsidRPr="007D27AB" w:rsidRDefault="00547519" w:rsidP="00B55713">
            <w:pPr>
              <w:rPr>
                <w:rFonts w:ascii="Times New Roman" w:hAnsi="Times New Roman" w:cs="Times New Roman"/>
                <w:sz w:val="24"/>
                <w:szCs w:val="24"/>
              </w:rPr>
            </w:pPr>
            <w:r w:rsidRPr="0081496B">
              <w:rPr>
                <w:rFonts w:ascii="Times New Roman" w:hAnsi="Times New Roman" w:cs="Times New Roman"/>
                <w:sz w:val="24"/>
                <w:szCs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ПСИХИЧКО (емоционално)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rsidR="003A24C4" w:rsidRPr="0081496B" w:rsidRDefault="003A24C4" w:rsidP="00477CAC">
            <w:pPr>
              <w:rPr>
                <w:rFonts w:ascii="Times New Roman" w:hAnsi="Times New Roman" w:cs="Times New Roman"/>
                <w:sz w:val="24"/>
                <w:szCs w:val="24"/>
                <w:lang w:val="sr-Latn-CS"/>
              </w:rPr>
            </w:pP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b/>
                <w:bCs/>
                <w:sz w:val="24"/>
                <w:szCs w:val="24"/>
              </w:rPr>
              <w:t>На трећем нивоу</w:t>
            </w:r>
            <w:r w:rsidRPr="0081496B">
              <w:rPr>
                <w:rFonts w:ascii="Times New Roman" w:hAnsi="Times New Roman" w:cs="Times New Roman"/>
                <w:sz w:val="24"/>
                <w:szCs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СОЦИЈАЛНО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rsidR="003A24C4" w:rsidRPr="0081496B" w:rsidRDefault="003A24C4" w:rsidP="00477CAC">
            <w:pPr>
              <w:rPr>
                <w:rFonts w:ascii="Times New Roman" w:hAnsi="Times New Roman"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lastRenderedPageBreak/>
              <w:t xml:space="preserve">Када је ученик са сметњама у развоју и инвалидитетом учесник ситуације насиља неопходна је сарадња тима за заштиту и тима за инклузивно </w:t>
            </w:r>
            <w:r w:rsidRPr="0081496B">
              <w:rPr>
                <w:rFonts w:ascii="Times New Roman" w:hAnsi="Times New Roman" w:cs="Times New Roman"/>
                <w:sz w:val="24"/>
                <w:szCs w:val="24"/>
              </w:rPr>
              <w:lastRenderedPageBreak/>
              <w:t>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color w:val="FF0000"/>
                <w:sz w:val="24"/>
                <w:szCs w:val="24"/>
                <w:lang w:val="sr-Latn-CS"/>
              </w:rPr>
            </w:pPr>
            <w:r w:rsidRPr="0081496B">
              <w:rPr>
                <w:rFonts w:ascii="Times New Roman" w:hAnsi="Times New Roman" w:cs="Times New Roman"/>
                <w:sz w:val="24"/>
                <w:szCs w:val="24"/>
                <w:lang w:val="sr-Latn-CS"/>
              </w:rPr>
              <w:lastRenderedPageBreak/>
              <w:t xml:space="preserve">СЕКСУАЛНО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7D27A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tc>
      </w:tr>
      <w:tr w:rsidR="003A24C4" w:rsidRPr="0081496B" w:rsidTr="007D27AB">
        <w:trPr>
          <w:trHeight w:val="3910"/>
        </w:trPr>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ДИГИТАЛНО НАСИЉЕ (злоупотреба информационих технологија и других комуникацијских програма)</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7D27AB" w:rsidRDefault="003A24C4" w:rsidP="00EC4F6F">
            <w:pPr>
              <w:rPr>
                <w:rFonts w:ascii="Times New Roman" w:hAnsi="Times New Roman" w:cs="Times New Roman"/>
                <w:sz w:val="24"/>
                <w:szCs w:val="24"/>
              </w:rPr>
            </w:pPr>
            <w:r w:rsidRPr="0081496B">
              <w:rPr>
                <w:rFonts w:ascii="Times New Roman" w:hAnsi="Times New Roman" w:cs="Times New Roman"/>
                <w:sz w:val="24"/>
                <w:szCs w:val="24"/>
              </w:rPr>
              <w:t>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tc>
      </w:tr>
    </w:tbl>
    <w:p w:rsidR="00AB2603" w:rsidRDefault="00AB2603" w:rsidP="00EC4F6F">
      <w:pPr>
        <w:rPr>
          <w:rFonts w:ascii="Times New Roman" w:hAnsi="Times New Roman" w:cs="Times New Roman"/>
          <w:i/>
          <w:color w:val="FF0000"/>
          <w:sz w:val="24"/>
          <w:szCs w:val="24"/>
          <w:u w:val="single"/>
        </w:rPr>
      </w:pPr>
    </w:p>
    <w:p w:rsidR="00AD29C1" w:rsidRPr="00AD29C1" w:rsidRDefault="00AD29C1" w:rsidP="00EC4F6F">
      <w:pPr>
        <w:rPr>
          <w:rFonts w:ascii="Times New Roman" w:hAnsi="Times New Roman" w:cs="Times New Roman"/>
          <w:i/>
          <w:color w:val="FF0000"/>
          <w:sz w:val="24"/>
          <w:szCs w:val="24"/>
          <w:u w:val="single"/>
        </w:rPr>
      </w:pPr>
    </w:p>
    <w:p w:rsidR="00EC4F6F" w:rsidRPr="0081496B" w:rsidRDefault="00260538" w:rsidP="00EC4F6F">
      <w:pPr>
        <w:rPr>
          <w:rFonts w:ascii="Times New Roman" w:hAnsi="Times New Roman" w:cs="Times New Roman"/>
          <w:b/>
          <w:sz w:val="24"/>
          <w:szCs w:val="24"/>
          <w:u w:val="single"/>
        </w:rPr>
      </w:pPr>
      <w:r w:rsidRPr="0081496B">
        <w:rPr>
          <w:rFonts w:ascii="Times New Roman" w:hAnsi="Times New Roman" w:cs="Times New Roman"/>
          <w:b/>
          <w:sz w:val="24"/>
          <w:szCs w:val="24"/>
          <w:u w:val="single"/>
          <w:lang w:val="sr-Latn-CS"/>
        </w:rPr>
        <w:t>ИНТЕРВЕНТЕ АКТИВНОСТИ</w:t>
      </w:r>
    </w:p>
    <w:p w:rsidR="00EC4F6F" w:rsidRPr="0081496B" w:rsidRDefault="00260538" w:rsidP="00EC4F6F">
      <w:pPr>
        <w:rPr>
          <w:rFonts w:ascii="Times New Roman" w:hAnsi="Times New Roman" w:cs="Times New Roman"/>
          <w:sz w:val="24"/>
          <w:szCs w:val="24"/>
        </w:rPr>
      </w:pPr>
      <w:r w:rsidRPr="0081496B">
        <w:rPr>
          <w:rFonts w:ascii="Times New Roman" w:hAnsi="Times New Roman" w:cs="Times New Roman"/>
          <w:sz w:val="24"/>
          <w:szCs w:val="24"/>
        </w:rPr>
        <w:t xml:space="preserve">Уколико је комуникација са медијима неопходна, одговоран је директор, осим ако је директор учесник насиља, злостављања или занемаривања.У том случају комуникацију </w:t>
      </w:r>
      <w:r w:rsidRPr="0081496B">
        <w:rPr>
          <w:rFonts w:ascii="Times New Roman" w:hAnsi="Times New Roman" w:cs="Times New Roman"/>
          <w:sz w:val="24"/>
          <w:szCs w:val="24"/>
        </w:rPr>
        <w:lastRenderedPageBreak/>
        <w:t>са медијима остварује председник органа управљања.Установа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2617"/>
        <w:gridCol w:w="2734"/>
        <w:gridCol w:w="1835"/>
      </w:tblGrid>
      <w:tr w:rsidR="00755618" w:rsidRPr="0081496B" w:rsidTr="00230695">
        <w:trPr>
          <w:trHeight w:val="548"/>
        </w:trPr>
        <w:tc>
          <w:tcPr>
            <w:tcW w:w="17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55618" w:rsidRPr="0081496B" w:rsidRDefault="00755618"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Опис</w:t>
            </w:r>
          </w:p>
        </w:tc>
        <w:tc>
          <w:tcPr>
            <w:tcW w:w="26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755618" w:rsidP="003A24C4">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 xml:space="preserve">Начин </w:t>
            </w:r>
          </w:p>
        </w:tc>
        <w:tc>
          <w:tcPr>
            <w:tcW w:w="28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3A24C4" w:rsidP="003A24C4">
            <w:pPr>
              <w:rPr>
                <w:rFonts w:ascii="Times New Roman" w:hAnsi="Times New Roman" w:cs="Times New Roman"/>
                <w:b/>
                <w:sz w:val="24"/>
                <w:szCs w:val="24"/>
              </w:rPr>
            </w:pPr>
            <w:r w:rsidRPr="0081496B">
              <w:rPr>
                <w:rFonts w:ascii="Times New Roman" w:hAnsi="Times New Roman" w:cs="Times New Roman"/>
                <w:b/>
                <w:sz w:val="24"/>
                <w:szCs w:val="24"/>
              </w:rPr>
              <w:t>Информисање</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755618" w:rsidP="003A24C4">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Евиденција</w:t>
            </w:r>
          </w:p>
        </w:tc>
      </w:tr>
      <w:tr w:rsidR="00EC4F6F"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Удаљење ученика</w:t>
            </w:r>
          </w:p>
          <w:p w:rsidR="00EC4F6F" w:rsidRPr="0081496B" w:rsidRDefault="00EC4F6F" w:rsidP="00EC4F6F">
            <w:pPr>
              <w:rPr>
                <w:rFonts w:ascii="Times New Roman" w:hAnsi="Times New Roman" w:cs="Times New Roman"/>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7D27A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tc>
        <w:tc>
          <w:tcPr>
            <w:tcW w:w="2835"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color w:val="FF0000"/>
                <w:sz w:val="24"/>
                <w:szCs w:val="24"/>
                <w:lang w:val="sr-Latn-CS"/>
              </w:rPr>
            </w:pPr>
            <w:r w:rsidRPr="0081496B">
              <w:rPr>
                <w:rFonts w:ascii="Times New Roman" w:hAnsi="Times New Roman" w:cs="Times New Roman"/>
                <w:sz w:val="24"/>
                <w:szCs w:val="24"/>
                <w:lang w:val="sr-Latn-CS"/>
              </w:rPr>
              <w:t>Документација</w:t>
            </w:r>
          </w:p>
        </w:tc>
      </w:tr>
      <w:tr w:rsidR="00AE0F3D"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AE0F3D" w:rsidRPr="007D27A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Удаљавање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w:t>
            </w:r>
            <w:r w:rsidRPr="0081496B">
              <w:rPr>
                <w:rFonts w:ascii="Times New Roman" w:hAnsi="Times New Roman" w:cs="Times New Roman"/>
                <w:sz w:val="24"/>
                <w:szCs w:val="24"/>
              </w:rPr>
              <w:lastRenderedPageBreak/>
              <w:t>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tc>
        <w:tc>
          <w:tcPr>
            <w:tcW w:w="2694" w:type="dxa"/>
            <w:tcBorders>
              <w:top w:val="single" w:sz="4" w:space="0" w:color="000000"/>
              <w:left w:val="single" w:sz="4" w:space="0" w:color="000000"/>
              <w:bottom w:val="single" w:sz="4" w:space="0" w:color="000000"/>
              <w:right w:val="single" w:sz="4" w:space="0" w:color="000000"/>
            </w:tcBorders>
          </w:tcPr>
          <w:p w:rsidR="00AE0F3D" w:rsidRPr="0081496B" w:rsidRDefault="003A24C4" w:rsidP="00AE0F3D">
            <w:pPr>
              <w:rPr>
                <w:rFonts w:ascii="Times New Roman" w:hAnsi="Times New Roman" w:cs="Times New Roman"/>
                <w:sz w:val="24"/>
                <w:szCs w:val="24"/>
              </w:rPr>
            </w:pPr>
            <w:r w:rsidRPr="0081496B">
              <w:rPr>
                <w:rFonts w:ascii="Times New Roman" w:hAnsi="Times New Roman" w:cs="Times New Roman"/>
                <w:sz w:val="24"/>
                <w:szCs w:val="24"/>
              </w:rPr>
              <w:lastRenderedPageBreak/>
              <w:t>Т</w:t>
            </w:r>
            <w:r w:rsidR="00AE0F3D" w:rsidRPr="0081496B">
              <w:rPr>
                <w:rFonts w:ascii="Times New Roman" w:hAnsi="Times New Roman" w:cs="Times New Roman"/>
                <w:sz w:val="24"/>
                <w:szCs w:val="24"/>
              </w:rPr>
              <w:t xml:space="preserve">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w:t>
            </w:r>
          </w:p>
          <w:p w:rsidR="00AE0F3D" w:rsidRPr="0081496B" w:rsidRDefault="00AE0F3D" w:rsidP="00AE0F3D">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w:t>
            </w:r>
            <w:r w:rsidRPr="0081496B">
              <w:rPr>
                <w:rFonts w:ascii="Times New Roman" w:hAnsi="Times New Roman" w:cs="Times New Roman"/>
                <w:sz w:val="24"/>
                <w:szCs w:val="24"/>
              </w:rPr>
              <w:lastRenderedPageBreak/>
              <w:t>удаљавања.</w:t>
            </w:r>
          </w:p>
        </w:tc>
        <w:tc>
          <w:tcPr>
            <w:tcW w:w="1842" w:type="dxa"/>
            <w:tcBorders>
              <w:top w:val="single" w:sz="4" w:space="0" w:color="000000"/>
              <w:left w:val="single" w:sz="4" w:space="0" w:color="000000"/>
              <w:bottom w:val="single" w:sz="4" w:space="0" w:color="000000"/>
              <w:right w:val="single" w:sz="4" w:space="0" w:color="000000"/>
            </w:tcBorders>
          </w:tcPr>
          <w:p w:rsidR="00AE0F3D" w:rsidRPr="0081496B" w:rsidRDefault="00AE0F3D" w:rsidP="00EC4F6F">
            <w:pPr>
              <w:rPr>
                <w:rFonts w:ascii="Times New Roman" w:hAnsi="Times New Roman" w:cs="Times New Roman"/>
                <w:color w:val="FF0000"/>
                <w:sz w:val="24"/>
                <w:szCs w:val="24"/>
                <w:lang w:val="sr-Latn-CS"/>
              </w:rPr>
            </w:pPr>
          </w:p>
        </w:tc>
      </w:tr>
      <w:tr w:rsidR="00547519" w:rsidRPr="0081496B" w:rsidTr="007D27AB">
        <w:trPr>
          <w:trHeight w:val="841"/>
        </w:trPr>
        <w:tc>
          <w:tcPr>
            <w:tcW w:w="1701" w:type="dxa"/>
            <w:tcBorders>
              <w:top w:val="single" w:sz="4" w:space="0" w:color="000000"/>
              <w:left w:val="single" w:sz="4" w:space="0" w:color="000000"/>
              <w:bottom w:val="single" w:sz="4" w:space="0" w:color="000000"/>
              <w:right w:val="single" w:sz="4" w:space="0" w:color="000000"/>
            </w:tcBorders>
          </w:tcPr>
          <w:p w:rsidR="00547519" w:rsidRPr="0081496B" w:rsidRDefault="00547519" w:rsidP="00547519">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 xml:space="preserve">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w:t>
            </w:r>
          </w:p>
        </w:tc>
        <w:tc>
          <w:tcPr>
            <w:tcW w:w="2694" w:type="dxa"/>
            <w:tcBorders>
              <w:top w:val="single" w:sz="4" w:space="0" w:color="000000"/>
              <w:left w:val="single" w:sz="4" w:space="0" w:color="000000"/>
              <w:bottom w:val="single" w:sz="4" w:space="0" w:color="000000"/>
              <w:right w:val="single" w:sz="4" w:space="0" w:color="000000"/>
            </w:tcBorders>
          </w:tcPr>
          <w:p w:rsidR="00547519" w:rsidRPr="007D27AB" w:rsidRDefault="003A24C4" w:rsidP="00EC4F6F">
            <w:pPr>
              <w:rPr>
                <w:rFonts w:ascii="Times New Roman" w:hAnsi="Times New Roman" w:cs="Times New Roman"/>
                <w:sz w:val="24"/>
                <w:szCs w:val="24"/>
              </w:rPr>
            </w:pPr>
            <w:r w:rsidRPr="0081496B">
              <w:rPr>
                <w:rFonts w:ascii="Times New Roman" w:hAnsi="Times New Roman" w:cs="Times New Roman"/>
                <w:sz w:val="24"/>
                <w:szCs w:val="24"/>
              </w:rPr>
              <w:t>Т</w:t>
            </w:r>
            <w:r w:rsidR="00547519" w:rsidRPr="0081496B">
              <w:rPr>
                <w:rFonts w:ascii="Times New Roman" w:hAnsi="Times New Roman" w:cs="Times New Roman"/>
                <w:sz w:val="24"/>
                <w:szCs w:val="24"/>
              </w:rPr>
              <w:t xml:space="preserve">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w:t>
            </w:r>
            <w:r w:rsidR="00547519" w:rsidRPr="0081496B">
              <w:rPr>
                <w:rFonts w:ascii="Times New Roman" w:hAnsi="Times New Roman" w:cs="Times New Roman"/>
                <w:sz w:val="24"/>
                <w:szCs w:val="24"/>
              </w:rPr>
              <w:lastRenderedPageBreak/>
              <w:t>установи и континуитет ризичног понашања ученика.</w:t>
            </w:r>
          </w:p>
        </w:tc>
        <w:tc>
          <w:tcPr>
            <w:tcW w:w="2835"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547519"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547519" w:rsidRPr="007D27AB" w:rsidRDefault="00547519" w:rsidP="00547519">
            <w:pPr>
              <w:rPr>
                <w:rFonts w:ascii="Times New Roman" w:hAnsi="Times New Roman" w:cs="Times New Roman"/>
                <w:sz w:val="24"/>
                <w:szCs w:val="24"/>
              </w:rPr>
            </w:pPr>
            <w:r w:rsidRPr="0081496B">
              <w:rPr>
                <w:rFonts w:ascii="Times New Roman" w:hAnsi="Times New Roman" w:cs="Times New Roman"/>
                <w:sz w:val="24"/>
                <w:szCs w:val="24"/>
              </w:rPr>
              <w:lastRenderedPageBreak/>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tc>
        <w:tc>
          <w:tcPr>
            <w:tcW w:w="2694" w:type="dxa"/>
            <w:tcBorders>
              <w:top w:val="single" w:sz="4" w:space="0" w:color="000000"/>
              <w:left w:val="single" w:sz="4" w:space="0" w:color="000000"/>
              <w:bottom w:val="single" w:sz="4" w:space="0" w:color="000000"/>
              <w:right w:val="single" w:sz="4" w:space="0" w:color="000000"/>
            </w:tcBorders>
          </w:tcPr>
          <w:p w:rsidR="00547519" w:rsidRPr="0081496B" w:rsidRDefault="00547519" w:rsidP="00547519">
            <w:pPr>
              <w:rPr>
                <w:rFonts w:ascii="Times New Roman" w:hAnsi="Times New Roman" w:cs="Times New Roman"/>
                <w:sz w:val="24"/>
                <w:szCs w:val="24"/>
              </w:rPr>
            </w:pPr>
            <w:r w:rsidRPr="0081496B">
              <w:rPr>
                <w:rFonts w:ascii="Times New Roman" w:hAnsi="Times New Roman" w:cs="Times New Roman"/>
                <w:sz w:val="24"/>
                <w:szCs w:val="24"/>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rsidR="00547519" w:rsidRPr="0081496B" w:rsidRDefault="00547519" w:rsidP="00547519">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547519"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547519" w:rsidRPr="0081496B" w:rsidRDefault="00547519" w:rsidP="003A24C4">
            <w:pPr>
              <w:rPr>
                <w:rFonts w:ascii="Times New Roman" w:hAnsi="Times New Roman" w:cs="Times New Roman"/>
                <w:sz w:val="24"/>
                <w:szCs w:val="24"/>
              </w:rPr>
            </w:pPr>
            <w:r w:rsidRPr="0081496B">
              <w:rPr>
                <w:rFonts w:ascii="Times New Roman" w:hAnsi="Times New Roman" w:cs="Times New Roman"/>
                <w:sz w:val="24"/>
                <w:szCs w:val="24"/>
              </w:rPr>
              <w:t xml:space="preserve">Када је ученик са сметњама у развоју и инвалидитетом учесник ситуације насиља </w:t>
            </w:r>
          </w:p>
        </w:tc>
        <w:tc>
          <w:tcPr>
            <w:tcW w:w="2694" w:type="dxa"/>
            <w:tcBorders>
              <w:top w:val="single" w:sz="4" w:space="0" w:color="000000"/>
              <w:left w:val="single" w:sz="4" w:space="0" w:color="000000"/>
              <w:bottom w:val="single" w:sz="4" w:space="0" w:color="000000"/>
              <w:right w:val="single" w:sz="4" w:space="0" w:color="000000"/>
            </w:tcBorders>
          </w:tcPr>
          <w:p w:rsidR="00547519" w:rsidRPr="007D27AB" w:rsidRDefault="003A24C4" w:rsidP="00547519">
            <w:pPr>
              <w:rPr>
                <w:rFonts w:ascii="Times New Roman" w:hAnsi="Times New Roman" w:cs="Times New Roman"/>
                <w:sz w:val="24"/>
                <w:szCs w:val="24"/>
              </w:rPr>
            </w:pPr>
            <w:r w:rsidRPr="0081496B">
              <w:rPr>
                <w:rFonts w:ascii="Times New Roman" w:hAnsi="Times New Roman" w:cs="Times New Roman"/>
                <w:sz w:val="24"/>
                <w:szCs w:val="24"/>
              </w:rPr>
              <w:t xml:space="preserve">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w:t>
            </w:r>
            <w:r w:rsidRPr="0081496B">
              <w:rPr>
                <w:rFonts w:ascii="Times New Roman" w:hAnsi="Times New Roman" w:cs="Times New Roman"/>
                <w:sz w:val="24"/>
                <w:szCs w:val="24"/>
              </w:rPr>
              <w:lastRenderedPageBreak/>
              <w:t>складу са проценом потреба за подршком.</w:t>
            </w:r>
          </w:p>
        </w:tc>
        <w:tc>
          <w:tcPr>
            <w:tcW w:w="2835"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3A24C4" w:rsidP="00AE0F3D">
            <w:pPr>
              <w:rPr>
                <w:rFonts w:ascii="Times New Roman" w:hAnsi="Times New Roman" w:cs="Times New Roman"/>
                <w:color w:val="FF0000"/>
                <w:sz w:val="24"/>
                <w:szCs w:val="24"/>
              </w:rPr>
            </w:pPr>
            <w:r w:rsidRPr="0081496B">
              <w:rPr>
                <w:rFonts w:ascii="Times New Roman" w:hAnsi="Times New Roman" w:cs="Times New Roman"/>
                <w:sz w:val="24"/>
                <w:szCs w:val="24"/>
              </w:rPr>
              <w:lastRenderedPageBreak/>
              <w:t>1.</w:t>
            </w:r>
            <w:r w:rsidR="00AE0F3D" w:rsidRPr="0081496B">
              <w:rPr>
                <w:rFonts w:ascii="Times New Roman" w:hAnsi="Times New Roman" w:cs="Times New Roman"/>
                <w:sz w:val="24"/>
                <w:szCs w:val="24"/>
              </w:rPr>
              <w:t>Када родитељ чини насиље, злостављање или занемаривање детета и када његово укључивање у поступак није у најбољем интересу детета</w:t>
            </w:r>
            <w:r w:rsidR="00AE0F3D" w:rsidRPr="0081496B">
              <w:rPr>
                <w:rFonts w:ascii="Times New Roman" w:hAnsi="Times New Roman" w:cs="Times New Roman"/>
                <w:color w:val="FF0000"/>
                <w:sz w:val="24"/>
                <w:szCs w:val="24"/>
              </w:rPr>
              <w:t>.</w:t>
            </w:r>
          </w:p>
          <w:p w:rsidR="00EC4F6F" w:rsidRPr="0081496B" w:rsidRDefault="003A24C4" w:rsidP="003A24C4">
            <w:pPr>
              <w:rPr>
                <w:rFonts w:ascii="Times New Roman" w:hAnsi="Times New Roman" w:cs="Times New Roman"/>
                <w:color w:val="FF0000"/>
                <w:sz w:val="24"/>
                <w:szCs w:val="24"/>
                <w:lang w:val="sr-Latn-CS"/>
              </w:rPr>
            </w:pPr>
            <w:r w:rsidRPr="0081496B">
              <w:rPr>
                <w:rFonts w:ascii="Times New Roman" w:hAnsi="Times New Roman" w:cs="Times New Roman"/>
                <w:sz w:val="24"/>
                <w:szCs w:val="24"/>
              </w:rPr>
              <w:t>2</w:t>
            </w:r>
            <w:r w:rsidRPr="0081496B">
              <w:rPr>
                <w:rFonts w:ascii="Times New Roman" w:hAnsi="Times New Roman" w:cs="Times New Roman"/>
                <w:color w:val="FF0000"/>
                <w:sz w:val="24"/>
                <w:szCs w:val="24"/>
              </w:rPr>
              <w:t>.</w:t>
            </w:r>
            <w:r w:rsidR="00AE0F3D" w:rsidRPr="0081496B">
              <w:rPr>
                <w:rFonts w:ascii="Times New Roman" w:hAnsi="Times New Roman" w:cs="Times New Roman"/>
                <w:sz w:val="24"/>
                <w:szCs w:val="24"/>
              </w:rPr>
              <w:t>Ако постоји сумња или сазнање о насиљу, злостављању и занемарив</w:t>
            </w:r>
            <w:r w:rsidRPr="0081496B">
              <w:rPr>
                <w:rFonts w:ascii="Times New Roman" w:hAnsi="Times New Roman" w:cs="Times New Roman"/>
                <w:sz w:val="24"/>
                <w:szCs w:val="24"/>
              </w:rPr>
              <w:t>ању детета и ученика у породици</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3A24C4" w:rsidP="00EC4F6F">
            <w:pPr>
              <w:rPr>
                <w:rFonts w:ascii="Times New Roman" w:hAnsi="Times New Roman" w:cs="Times New Roman"/>
                <w:sz w:val="24"/>
                <w:szCs w:val="24"/>
                <w:lang w:val="sr-Latn-CS"/>
              </w:rPr>
            </w:pPr>
            <w:r w:rsidRPr="0081496B">
              <w:rPr>
                <w:rFonts w:ascii="Times New Roman" w:hAnsi="Times New Roman" w:cs="Times New Roman"/>
                <w:sz w:val="24"/>
                <w:szCs w:val="24"/>
              </w:rPr>
              <w:t>1. Установа обавезно укључује надлежни центар за социјални рад</w:t>
            </w:r>
          </w:p>
        </w:tc>
        <w:tc>
          <w:tcPr>
            <w:tcW w:w="2835"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2.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color w:val="FF0000"/>
                <w:sz w:val="24"/>
                <w:szCs w:val="24"/>
              </w:rPr>
            </w:pPr>
            <w:r w:rsidRPr="0081496B">
              <w:rPr>
                <w:rFonts w:ascii="Times New Roman" w:hAnsi="Times New Roman" w:cs="Times New Roman"/>
                <w:sz w:val="24"/>
                <w:szCs w:val="24"/>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w:t>
            </w:r>
          </w:p>
          <w:p w:rsidR="00EC4F6F" w:rsidRPr="0081496B" w:rsidRDefault="00EC4F6F" w:rsidP="00EC4F6F">
            <w:pPr>
              <w:rPr>
                <w:rFonts w:ascii="Times New Roman" w:hAnsi="Times New Roman" w:cs="Times New Roman"/>
                <w:color w:val="FF0000"/>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EC4F6F">
            <w:pPr>
              <w:rPr>
                <w:rFonts w:ascii="Times New Roman" w:hAnsi="Times New Roman" w:cs="Times New Roman"/>
                <w:sz w:val="24"/>
                <w:szCs w:val="24"/>
                <w:lang w:val="sr-Latn-CS"/>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EC4F6F" w:rsidRPr="0081496B" w:rsidRDefault="00AE0F3D" w:rsidP="003A24C4">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 xml:space="preserve">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жртве трговине, </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 xml:space="preserve">иректор </w:t>
            </w:r>
            <w:r w:rsidRPr="0081496B">
              <w:rPr>
                <w:rFonts w:ascii="Times New Roman" w:hAnsi="Times New Roman" w:cs="Times New Roman"/>
                <w:sz w:val="24"/>
                <w:szCs w:val="24"/>
              </w:rPr>
              <w:t xml:space="preserve">поступа </w:t>
            </w:r>
            <w:r w:rsidR="003A24C4" w:rsidRPr="0081496B">
              <w:rPr>
                <w:rFonts w:ascii="Times New Roman" w:hAnsi="Times New Roman" w:cs="Times New Roman"/>
                <w:sz w:val="24"/>
                <w:szCs w:val="24"/>
              </w:rPr>
              <w:t>у складу са датим</w:t>
            </w:r>
            <w:r w:rsidRPr="0081496B">
              <w:rPr>
                <w:rFonts w:ascii="Times New Roman" w:hAnsi="Times New Roman" w:cs="Times New Roman"/>
                <w:sz w:val="24"/>
                <w:szCs w:val="24"/>
              </w:rPr>
              <w:t xml:space="preserve"> смерницама у листи индикатора</w:t>
            </w:r>
          </w:p>
        </w:tc>
        <w:tc>
          <w:tcPr>
            <w:tcW w:w="2835" w:type="dxa"/>
            <w:tcBorders>
              <w:top w:val="single" w:sz="4" w:space="0" w:color="000000"/>
              <w:left w:val="single" w:sz="4" w:space="0" w:color="000000"/>
              <w:bottom w:val="single" w:sz="4" w:space="0" w:color="000000"/>
              <w:right w:val="single" w:sz="4" w:space="0" w:color="000000"/>
            </w:tcBorders>
            <w:hideMark/>
          </w:tcPr>
          <w:p w:rsidR="00260538"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Обавештава центар за заштиту жртава трговине људима, надлежни центар за социјални рад и надлежну организациону јединицу полиције.</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410"/>
        </w:trPr>
        <w:tc>
          <w:tcPr>
            <w:tcW w:w="1701" w:type="dxa"/>
            <w:tcBorders>
              <w:top w:val="single" w:sz="4" w:space="0" w:color="000000"/>
              <w:left w:val="single" w:sz="4" w:space="0" w:color="000000"/>
              <w:bottom w:val="single" w:sz="4" w:space="0" w:color="000000"/>
              <w:right w:val="single" w:sz="4" w:space="0" w:color="000000"/>
            </w:tcBorders>
            <w:hideMark/>
          </w:tcPr>
          <w:p w:rsidR="00EC4F6F" w:rsidRPr="0081496B" w:rsidRDefault="00AE0F3D" w:rsidP="003A24C4">
            <w:pPr>
              <w:rPr>
                <w:rFonts w:ascii="Times New Roman" w:hAnsi="Times New Roman" w:cs="Times New Roman"/>
                <w:color w:val="FF0000"/>
                <w:sz w:val="24"/>
                <w:szCs w:val="24"/>
                <w:lang w:val="sr-Latn-CS"/>
              </w:rPr>
            </w:pPr>
            <w:r w:rsidRPr="0081496B">
              <w:rPr>
                <w:rFonts w:ascii="Times New Roman" w:hAnsi="Times New Roman" w:cs="Times New Roman"/>
                <w:sz w:val="24"/>
                <w:szCs w:val="24"/>
              </w:rPr>
              <w:t xml:space="preserve">Увек када је запослени починилац насиља, злостављања и занемаривања према детету и ученику у установи, </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EC4F6F">
            <w:pPr>
              <w:rPr>
                <w:rFonts w:ascii="Times New Roman" w:hAnsi="Times New Roman" w:cs="Times New Roman"/>
                <w:sz w:val="24"/>
                <w:szCs w:val="24"/>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Уколико постоји сумња да је починилац насиља, злостављања и занемаривања треће лице према детету и ученику, </w:t>
            </w:r>
          </w:p>
          <w:p w:rsidR="00EC4F6F" w:rsidRPr="0081496B" w:rsidRDefault="00EC4F6F" w:rsidP="00EC4F6F">
            <w:pPr>
              <w:rPr>
                <w:rFonts w:ascii="Times New Roman" w:hAnsi="Times New Roman" w:cs="Times New Roman"/>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AE0F3D">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Д</w:t>
            </w:r>
            <w:r w:rsidR="003A24C4" w:rsidRPr="0081496B">
              <w:rPr>
                <w:rFonts w:ascii="Times New Roman" w:hAnsi="Times New Roman" w:cs="Times New Roman"/>
                <w:sz w:val="24"/>
                <w:szCs w:val="24"/>
              </w:rPr>
              <w:t xml:space="preserve">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w:t>
            </w:r>
            <w:r w:rsidR="003A24C4" w:rsidRPr="0081496B">
              <w:rPr>
                <w:rFonts w:ascii="Times New Roman" w:hAnsi="Times New Roman" w:cs="Times New Roman"/>
                <w:sz w:val="24"/>
                <w:szCs w:val="24"/>
              </w:rPr>
              <w:lastRenderedPageBreak/>
              <w:t>јавно</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EC4F6F" w:rsidRPr="007D27AB" w:rsidRDefault="00AE0F3D" w:rsidP="00AE0F3D">
            <w:pPr>
              <w:rPr>
                <w:rFonts w:ascii="Times New Roman" w:hAnsi="Times New Roman" w:cs="Times New Roman"/>
                <w:color w:val="FF0000"/>
                <w:sz w:val="24"/>
                <w:szCs w:val="24"/>
              </w:rPr>
            </w:pPr>
            <w:r w:rsidRPr="0081496B">
              <w:rPr>
                <w:rFonts w:ascii="Times New Roman" w:hAnsi="Times New Roman" w:cs="Times New Roman"/>
                <w:sz w:val="24"/>
                <w:szCs w:val="24"/>
              </w:rPr>
              <w:lastRenderedPageBreak/>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w:t>
            </w:r>
          </w:p>
        </w:tc>
        <w:tc>
          <w:tcPr>
            <w:tcW w:w="2694" w:type="dxa"/>
            <w:tcBorders>
              <w:top w:val="single" w:sz="4" w:space="0" w:color="000000"/>
              <w:left w:val="single" w:sz="4" w:space="0" w:color="000000"/>
              <w:bottom w:val="single" w:sz="4" w:space="0" w:color="000000"/>
              <w:right w:val="single" w:sz="4" w:space="0" w:color="000000"/>
            </w:tcBorders>
            <w:hideMark/>
          </w:tcPr>
          <w:p w:rsidR="008A0A5C" w:rsidRPr="0081496B" w:rsidRDefault="00260538" w:rsidP="008A0A5C">
            <w:pPr>
              <w:rPr>
                <w:rFonts w:ascii="Times New Roman" w:hAnsi="Times New Roman" w:cs="Times New Roman"/>
                <w:sz w:val="24"/>
                <w:szCs w:val="24"/>
              </w:rPr>
            </w:pPr>
            <w:r w:rsidRPr="0081496B">
              <w:rPr>
                <w:rFonts w:ascii="Times New Roman" w:hAnsi="Times New Roman" w:cs="Times New Roman"/>
                <w:sz w:val="24"/>
                <w:szCs w:val="24"/>
              </w:rPr>
              <w:t>У</w:t>
            </w:r>
            <w:r w:rsidR="008A0A5C" w:rsidRPr="0081496B">
              <w:rPr>
                <w:rFonts w:ascii="Times New Roman" w:hAnsi="Times New Roman" w:cs="Times New Roman"/>
                <w:sz w:val="24"/>
                <w:szCs w:val="24"/>
              </w:rPr>
              <w:t xml:space="preserve">станова одмах </w:t>
            </w:r>
            <w:r w:rsidRPr="0081496B">
              <w:rPr>
                <w:rFonts w:ascii="Times New Roman" w:hAnsi="Times New Roman" w:cs="Times New Roman"/>
                <w:sz w:val="24"/>
                <w:szCs w:val="24"/>
              </w:rPr>
              <w:t>реагује</w:t>
            </w:r>
          </w:p>
          <w:p w:rsidR="00EC4F6F" w:rsidRPr="0081496B" w:rsidRDefault="00EC4F6F" w:rsidP="00EC4F6F">
            <w:pPr>
              <w:rPr>
                <w:rFonts w:ascii="Times New Roman" w:hAnsi="Times New Roman" w:cs="Times New Roman"/>
                <w:color w:val="FF0000"/>
                <w:sz w:val="24"/>
                <w:szCs w:val="24"/>
                <w:lang w:val="sr-Latn-CS"/>
              </w:rPr>
            </w:pPr>
          </w:p>
        </w:tc>
        <w:tc>
          <w:tcPr>
            <w:tcW w:w="2835" w:type="dxa"/>
            <w:tcBorders>
              <w:top w:val="single" w:sz="4" w:space="0" w:color="000000"/>
              <w:left w:val="single" w:sz="4" w:space="0" w:color="000000"/>
              <w:bottom w:val="single" w:sz="4" w:space="0" w:color="000000"/>
              <w:right w:val="single" w:sz="4" w:space="0" w:color="000000"/>
            </w:tcBorders>
            <w:hideMark/>
          </w:tcPr>
          <w:p w:rsidR="00260538"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Установа одмах обавештава полицију ради спречавања даљег вршења насиља и обезбеђивања помоћи и заштите.</w:t>
            </w:r>
          </w:p>
          <w:p w:rsidR="00EC4F6F" w:rsidRPr="0081496B" w:rsidRDefault="00EC4F6F"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color w:val="FF0000"/>
                <w:sz w:val="24"/>
                <w:szCs w:val="24"/>
                <w:lang w:val="sr-Latn-CS"/>
              </w:rPr>
            </w:pPr>
            <w:r w:rsidRPr="000445D2">
              <w:rPr>
                <w:rFonts w:ascii="Times New Roman" w:hAnsi="Times New Roman" w:cs="Times New Roman"/>
                <w:sz w:val="24"/>
                <w:szCs w:val="24"/>
                <w:lang w:val="sr-Latn-CS"/>
              </w:rPr>
              <w:t>Документација</w:t>
            </w:r>
          </w:p>
        </w:tc>
      </w:tr>
      <w:tr w:rsidR="00FD7CDE"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tcPr>
          <w:p w:rsidR="00FD7CDE" w:rsidRPr="0081496B" w:rsidRDefault="00FD7CDE" w:rsidP="008A0A5C">
            <w:pPr>
              <w:rPr>
                <w:rFonts w:ascii="Times New Roman" w:hAnsi="Times New Roman" w:cs="Times New Roman"/>
                <w:sz w:val="24"/>
                <w:szCs w:val="24"/>
              </w:rPr>
            </w:pPr>
            <w:r w:rsidRPr="0081496B">
              <w:rPr>
                <w:rFonts w:ascii="Times New Roman" w:hAnsi="Times New Roman" w:cs="Times New Roman"/>
                <w:sz w:val="24"/>
                <w:szCs w:val="24"/>
              </w:rPr>
              <w:t>Када се насиље и злостављање дешава у установи између одраслих лица (запослени – запослени; запослени – родитељ; за</w:t>
            </w:r>
            <w:r w:rsidR="00260538" w:rsidRPr="0081496B">
              <w:rPr>
                <w:rFonts w:ascii="Times New Roman" w:hAnsi="Times New Roman" w:cs="Times New Roman"/>
                <w:sz w:val="24"/>
                <w:szCs w:val="24"/>
              </w:rPr>
              <w:t>послени, родитељ – треће лице)</w:t>
            </w:r>
          </w:p>
        </w:tc>
        <w:tc>
          <w:tcPr>
            <w:tcW w:w="2694" w:type="dxa"/>
            <w:tcBorders>
              <w:top w:val="single" w:sz="4" w:space="0" w:color="000000"/>
              <w:left w:val="single" w:sz="4" w:space="0" w:color="000000"/>
              <w:bottom w:val="single" w:sz="4" w:space="0" w:color="000000"/>
              <w:right w:val="single" w:sz="4" w:space="0" w:color="000000"/>
            </w:tcBorders>
          </w:tcPr>
          <w:p w:rsidR="008A0A5C" w:rsidRPr="0081496B" w:rsidRDefault="00260538" w:rsidP="008A0A5C">
            <w:pPr>
              <w:rPr>
                <w:rFonts w:ascii="Times New Roman" w:hAnsi="Times New Roman" w:cs="Times New Roman"/>
                <w:sz w:val="24"/>
                <w:szCs w:val="24"/>
              </w:rPr>
            </w:pPr>
            <w:r w:rsidRPr="0081496B">
              <w:rPr>
                <w:rFonts w:ascii="Times New Roman" w:hAnsi="Times New Roman" w:cs="Times New Roman"/>
                <w:sz w:val="24"/>
                <w:szCs w:val="24"/>
              </w:rPr>
              <w:t>Д</w:t>
            </w:r>
            <w:r w:rsidR="008A0A5C" w:rsidRPr="0081496B">
              <w:rPr>
                <w:rFonts w:ascii="Times New Roman" w:hAnsi="Times New Roman" w:cs="Times New Roman"/>
                <w:sz w:val="24"/>
                <w:szCs w:val="24"/>
              </w:rPr>
              <w:t>иректор предузима мере, у складу са законом.</w:t>
            </w:r>
          </w:p>
          <w:p w:rsidR="00FD7CDE" w:rsidRPr="0081496B" w:rsidRDefault="00FD7CDE" w:rsidP="00EC4F6F">
            <w:pPr>
              <w:rPr>
                <w:rFonts w:ascii="Times New Roman" w:hAnsi="Times New Roman" w:cs="Times New Roman"/>
                <w:color w:val="FF0000"/>
                <w:sz w:val="24"/>
                <w:szCs w:val="24"/>
                <w:lang w:val="sr-Latn-CS"/>
              </w:rPr>
            </w:pPr>
          </w:p>
        </w:tc>
        <w:tc>
          <w:tcPr>
            <w:tcW w:w="2835" w:type="dxa"/>
            <w:tcBorders>
              <w:top w:val="single" w:sz="4" w:space="0" w:color="000000"/>
              <w:left w:val="single" w:sz="4" w:space="0" w:color="000000"/>
              <w:bottom w:val="single" w:sz="4" w:space="0" w:color="000000"/>
              <w:right w:val="single" w:sz="4" w:space="0" w:color="000000"/>
            </w:tcBorders>
          </w:tcPr>
          <w:p w:rsidR="00FD7CDE" w:rsidRPr="0081496B" w:rsidRDefault="00FD7CDE"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FD7CDE" w:rsidRPr="0081496B" w:rsidRDefault="00FD7CDE" w:rsidP="00EC4F6F">
            <w:pPr>
              <w:rPr>
                <w:rFonts w:ascii="Times New Roman" w:hAnsi="Times New Roman" w:cs="Times New Roman"/>
                <w:color w:val="FF0000"/>
                <w:sz w:val="24"/>
                <w:szCs w:val="24"/>
                <w:lang w:val="sr-Latn-CS"/>
              </w:rPr>
            </w:pPr>
          </w:p>
        </w:tc>
      </w:tr>
    </w:tbl>
    <w:p w:rsidR="006C4DA7" w:rsidRDefault="006C4DA7"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Pr="007D27AB" w:rsidRDefault="007D27AB" w:rsidP="00563EDC">
      <w:pPr>
        <w:rPr>
          <w:rFonts w:ascii="Times New Roman" w:hAnsi="Times New Roman" w:cs="Times New Roman"/>
          <w:b/>
          <w:sz w:val="24"/>
          <w:szCs w:val="24"/>
        </w:rPr>
      </w:pPr>
    </w:p>
    <w:p w:rsidR="00563EDC" w:rsidRPr="0081496B" w:rsidRDefault="00563EDC" w:rsidP="00260538">
      <w:pPr>
        <w:jc w:val="center"/>
        <w:rPr>
          <w:rFonts w:ascii="Times New Roman" w:hAnsi="Times New Roman" w:cs="Times New Roman"/>
          <w:b/>
          <w:sz w:val="28"/>
          <w:szCs w:val="28"/>
        </w:rPr>
      </w:pPr>
      <w:r w:rsidRPr="0081496B">
        <w:rPr>
          <w:rFonts w:ascii="Times New Roman" w:hAnsi="Times New Roman" w:cs="Times New Roman"/>
          <w:b/>
          <w:sz w:val="28"/>
          <w:szCs w:val="28"/>
        </w:rPr>
        <w:lastRenderedPageBreak/>
        <w:t>Заштита запослених</w:t>
      </w:r>
    </w:p>
    <w:p w:rsidR="00563EDC" w:rsidRPr="0081496B" w:rsidRDefault="00563EDC" w:rsidP="00EC4F6F">
      <w:pPr>
        <w:rPr>
          <w:rFonts w:ascii="Times New Roman" w:hAnsi="Times New Roman" w:cs="Times New Roman"/>
          <w:sz w:val="24"/>
          <w:szCs w:val="24"/>
        </w:rPr>
      </w:pPr>
      <w:r w:rsidRPr="0081496B">
        <w:rPr>
          <w:rFonts w:ascii="Times New Roman" w:hAnsi="Times New Roman" w:cs="Times New Roman"/>
          <w:sz w:val="24"/>
          <w:szCs w:val="24"/>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r w:rsidR="006C4DA7" w:rsidRPr="0081496B">
        <w:rPr>
          <w:rFonts w:ascii="Times New Roman" w:hAnsi="Times New Roman" w:cs="Times New Roman"/>
          <w:b/>
          <w:i/>
          <w:sz w:val="24"/>
          <w:szCs w:val="24"/>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4847"/>
        <w:gridCol w:w="2268"/>
      </w:tblGrid>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lang w:val="sr-Latn-CS"/>
              </w:rPr>
            </w:pPr>
          </w:p>
        </w:tc>
        <w:tc>
          <w:tcPr>
            <w:tcW w:w="48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rPr>
            </w:pPr>
            <w:r w:rsidRPr="0081496B">
              <w:rPr>
                <w:rFonts w:ascii="Times New Roman" w:hAnsi="Times New Roman" w:cs="Times New Roman"/>
                <w:b/>
                <w:sz w:val="24"/>
                <w:szCs w:val="24"/>
              </w:rPr>
              <w:t xml:space="preserve">Поступак </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Евиденција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EC4F6F">
            <w:pPr>
              <w:rPr>
                <w:rFonts w:ascii="Times New Roman" w:hAnsi="Times New Roman" w:cs="Times New Roman"/>
                <w:sz w:val="24"/>
                <w:szCs w:val="24"/>
                <w:lang w:val="sr-Latn-CS"/>
              </w:rPr>
            </w:pPr>
            <w:r w:rsidRPr="0081496B">
              <w:rPr>
                <w:rFonts w:ascii="Times New Roman" w:hAnsi="Times New Roman" w:cs="Times New Roman"/>
                <w:sz w:val="24"/>
                <w:szCs w:val="24"/>
              </w:rPr>
              <w:t>Ученик починилац насиља према запосленом</w:t>
            </w:r>
          </w:p>
        </w:tc>
        <w:tc>
          <w:tcPr>
            <w:tcW w:w="4847"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Директор је дужан да одмах обавести родитеља и центар за социјални рад;да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rsidR="006C4DA7" w:rsidRPr="0081496B" w:rsidRDefault="006C4DA7" w:rsidP="00EC4F6F">
            <w:pPr>
              <w:rPr>
                <w:rFonts w:ascii="Times New Roman" w:hAnsi="Times New Roman" w:cs="Times New Roman"/>
                <w:sz w:val="24"/>
                <w:szCs w:val="24"/>
                <w:lang w:val="sr-Latn-CS"/>
              </w:rPr>
            </w:pPr>
          </w:p>
        </w:tc>
        <w:tc>
          <w:tcPr>
            <w:tcW w:w="2268"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 xml:space="preserve">У случају повреде части, угледа и достојанства запосленог од стране ученика </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Примењују се мере и активности прописане за трећи ниво вршњачког насиља</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Када је ученик са сметњама у развоју и инвалидитетом починилац насиља према запосленом</w:t>
            </w:r>
          </w:p>
          <w:p w:rsidR="006C4DA7" w:rsidRPr="0081496B" w:rsidRDefault="006C4DA7" w:rsidP="00563EDC">
            <w:pPr>
              <w:rPr>
                <w:rFonts w:ascii="Times New Roman" w:hAnsi="Times New Roman" w:cs="Times New Roman"/>
                <w:sz w:val="24"/>
                <w:szCs w:val="24"/>
              </w:rPr>
            </w:pP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 xml:space="preserve">Када је родитељ или треће лице починилац насиља према запосленом или запослени према запосленом, </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lastRenderedPageBreak/>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6C4DA7">
            <w:pPr>
              <w:rPr>
                <w:rFonts w:ascii="Times New Roman" w:hAnsi="Times New Roman" w:cs="Times New Roman"/>
                <w:sz w:val="24"/>
                <w:szCs w:val="24"/>
              </w:rPr>
            </w:pPr>
            <w:r w:rsidRPr="0081496B">
              <w:rPr>
                <w:rFonts w:ascii="Times New Roman" w:hAnsi="Times New Roman" w:cs="Times New Roman"/>
                <w:sz w:val="24"/>
                <w:szCs w:val="24"/>
              </w:rPr>
              <w:t>Установа је дужна да о томе обавести надлежно јавно тужилаштво, у року прописаном Законом.</w:t>
            </w:r>
          </w:p>
          <w:p w:rsidR="006C4DA7" w:rsidRPr="0081496B" w:rsidRDefault="006C4DA7" w:rsidP="00563EDC">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bl>
    <w:p w:rsidR="00EC4F6F" w:rsidRPr="0081496B" w:rsidRDefault="00EC4F6F" w:rsidP="00EC4F6F">
      <w:pPr>
        <w:rPr>
          <w:rFonts w:ascii="Times New Roman" w:hAnsi="Times New Roman" w:cs="Times New Roman"/>
          <w:i/>
          <w:color w:val="FF0000"/>
          <w:sz w:val="24"/>
          <w:szCs w:val="24"/>
          <w:lang w:val="sr-Latn-CS"/>
        </w:rPr>
      </w:pPr>
    </w:p>
    <w:p w:rsidR="00EC4F6F" w:rsidRPr="0081496B" w:rsidRDefault="00EC4F6F" w:rsidP="00EC4F6F">
      <w:pPr>
        <w:rPr>
          <w:rFonts w:ascii="Times New Roman" w:hAnsi="Times New Roman" w:cs="Times New Roman"/>
          <w:b/>
          <w:i/>
          <w:sz w:val="24"/>
          <w:szCs w:val="24"/>
        </w:rPr>
      </w:pPr>
      <w:r w:rsidRPr="0081496B">
        <w:rPr>
          <w:rFonts w:ascii="Times New Roman" w:hAnsi="Times New Roman" w:cs="Times New Roman"/>
          <w:b/>
          <w:i/>
          <w:sz w:val="24"/>
          <w:szCs w:val="24"/>
          <w:lang w:val="sr-Latn-CS"/>
        </w:rPr>
        <w:t>РЕ</w:t>
      </w:r>
      <w:r w:rsidR="00260538" w:rsidRPr="0081496B">
        <w:rPr>
          <w:rFonts w:ascii="Times New Roman" w:hAnsi="Times New Roman" w:cs="Times New Roman"/>
          <w:b/>
          <w:i/>
          <w:sz w:val="24"/>
          <w:szCs w:val="24"/>
          <w:lang w:val="sr-Latn-CS"/>
        </w:rPr>
        <w:t>ДОСЛЕД ПОСТУПАЊА У ИНТЕРВЕНЦИЈИ</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387"/>
      </w:tblGrid>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62137" w:rsidRPr="0081496B" w:rsidRDefault="00462137" w:rsidP="00EC4F6F">
            <w:pPr>
              <w:rPr>
                <w:rFonts w:ascii="Times New Roman" w:hAnsi="Times New Roman" w:cs="Times New Roman"/>
                <w:b/>
                <w:sz w:val="24"/>
                <w:szCs w:val="24"/>
                <w:lang w:val="sr-Latn-CS"/>
              </w:rPr>
            </w:pPr>
          </w:p>
        </w:tc>
        <w:tc>
          <w:tcPr>
            <w:tcW w:w="53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462137" w:rsidRPr="0081496B" w:rsidRDefault="00462137"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 xml:space="preserve">Начин </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6C4DA7">
            <w:pPr>
              <w:rPr>
                <w:rFonts w:ascii="Times New Roman" w:hAnsi="Times New Roman" w:cs="Times New Roman"/>
                <w:b/>
                <w:sz w:val="24"/>
                <w:szCs w:val="24"/>
              </w:rPr>
            </w:pPr>
            <w:r w:rsidRPr="00F26D8D">
              <w:rPr>
                <w:rFonts w:ascii="Times New Roman" w:hAnsi="Times New Roman" w:cs="Times New Roman"/>
                <w:b/>
                <w:sz w:val="24"/>
                <w:szCs w:val="24"/>
                <w:lang w:val="sr-Latn-CS"/>
              </w:rPr>
              <w:t>1.</w:t>
            </w:r>
            <w:r w:rsidRPr="00F26D8D">
              <w:rPr>
                <w:rFonts w:ascii="Times New Roman" w:hAnsi="Times New Roman" w:cs="Times New Roman"/>
                <w:b/>
                <w:bCs/>
                <w:sz w:val="24"/>
                <w:szCs w:val="24"/>
              </w:rPr>
              <w:t xml:space="preserve">  Проверавање сумње или откривање насиља, злостављања и занемаривања обавља се прикупљањем информација – директно или индиректно.</w:t>
            </w:r>
          </w:p>
          <w:p w:rsidR="00462137" w:rsidRPr="00F26D8D" w:rsidRDefault="00462137" w:rsidP="00EC4F6F">
            <w:pPr>
              <w:rPr>
                <w:rFonts w:ascii="Times New Roman" w:hAnsi="Times New Roman" w:cs="Times New Roman"/>
                <w:b/>
                <w:sz w:val="24"/>
                <w:szCs w:val="24"/>
                <w:lang w:val="sr-Latn-CS"/>
              </w:rPr>
            </w:pP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Прикупљање информација - утврђивање релевантних чињеница на основу којих се потврђује или одбацује сумња на насиље, злостављање и занемаривање.</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 xml:space="preserve">Прикупљање информација по правилу чини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(непосредан разговор/усменим путем, писаним путем, анонимна анкета и сл). </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 xml:space="preserve">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w:t>
            </w:r>
            <w:r w:rsidRPr="0081496B">
              <w:rPr>
                <w:rFonts w:ascii="Times New Roman" w:hAnsi="Times New Roman" w:cs="Times New Roman"/>
                <w:sz w:val="24"/>
                <w:szCs w:val="24"/>
              </w:rPr>
              <w:lastRenderedPageBreak/>
              <w:t>васпитања, а којима је прописан васпитно-дисциплински поступак у установи.</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462137" w:rsidRPr="0081496B" w:rsidRDefault="00462137" w:rsidP="00EC4F6F">
            <w:pPr>
              <w:rPr>
                <w:rFonts w:ascii="Times New Roman" w:hAnsi="Times New Roman" w:cs="Times New Roman"/>
                <w:sz w:val="24"/>
                <w:szCs w:val="24"/>
                <w:lang w:val="sr-Latn-CS"/>
              </w:rPr>
            </w:pP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EC4F6F">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lastRenderedPageBreak/>
              <w:t xml:space="preserve">2. </w:t>
            </w:r>
            <w:r w:rsidRPr="00F26D8D">
              <w:rPr>
                <w:rFonts w:ascii="Times New Roman" w:hAnsi="Times New Roman" w:cs="Times New Roman"/>
                <w:b/>
                <w:bCs/>
                <w:sz w:val="24"/>
                <w:szCs w:val="24"/>
              </w:rPr>
              <w:t>Заустављање насиља и злостављања и смиривање учесника</w:t>
            </w:r>
            <w:r w:rsidRPr="00F26D8D">
              <w:rPr>
                <w:rFonts w:ascii="Times New Roman" w:hAnsi="Times New Roman" w:cs="Times New Roman"/>
                <w:b/>
                <w:sz w:val="24"/>
                <w:szCs w:val="24"/>
              </w:rPr>
              <w:t> </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462137" w:rsidRPr="0081496B" w:rsidRDefault="00462137" w:rsidP="00EC4F6F">
            <w:pPr>
              <w:rPr>
                <w:rFonts w:ascii="Times New Roman" w:hAnsi="Times New Roman" w:cs="Times New Roman"/>
                <w:sz w:val="24"/>
                <w:szCs w:val="24"/>
                <w:lang w:val="sr-Latn-CS"/>
              </w:rPr>
            </w:pP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6C4DA7">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t xml:space="preserve">3. </w:t>
            </w:r>
            <w:r w:rsidRPr="00F26D8D">
              <w:rPr>
                <w:rFonts w:ascii="Times New Roman" w:hAnsi="Times New Roman" w:cs="Times New Roman"/>
                <w:b/>
                <w:bCs/>
                <w:sz w:val="24"/>
                <w:szCs w:val="24"/>
              </w:rPr>
              <w:t>Обавештавање родитеља</w:t>
            </w:r>
            <w:r w:rsidRPr="00F26D8D">
              <w:rPr>
                <w:rFonts w:ascii="Times New Roman" w:hAnsi="Times New Roman" w:cs="Times New Roman"/>
                <w:b/>
                <w:sz w:val="24"/>
                <w:szCs w:val="24"/>
              </w:rPr>
              <w:t> и предузимање хитних акција по потреби</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EC4F6F">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t xml:space="preserve">4. Консултације у установи </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Разјашњавање околности, анализирања чињеница, процене нивоа насиља и злостављања, нивоа ризика и предузимања одговарајућих мера и активности.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 надлежну школску </w:t>
            </w:r>
            <w:r w:rsidRPr="0081496B">
              <w:rPr>
                <w:rFonts w:ascii="Times New Roman" w:hAnsi="Times New Roman" w:cs="Times New Roman"/>
                <w:sz w:val="24"/>
                <w:szCs w:val="24"/>
              </w:rPr>
              <w:lastRenderedPageBreak/>
              <w:t>управу, центар за социјални рад, полицију, правосудне органе, здравствену службу.</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sz w:val="24"/>
                <w:szCs w:val="24"/>
                <w:lang w:val="sr-Latn-CS"/>
              </w:rPr>
            </w:pPr>
            <w:bookmarkStart w:id="0" w:name="_GoBack"/>
            <w:r w:rsidRPr="00F26D8D">
              <w:rPr>
                <w:rFonts w:ascii="Times New Roman" w:hAnsi="Times New Roman" w:cs="Times New Roman"/>
                <w:b/>
                <w:sz w:val="24"/>
                <w:szCs w:val="24"/>
                <w:lang w:val="sr-Latn-CS"/>
              </w:rPr>
              <w:lastRenderedPageBreak/>
              <w:t>5</w:t>
            </w:r>
            <w:bookmarkEnd w:id="0"/>
            <w:r w:rsidRPr="0081496B">
              <w:rPr>
                <w:rFonts w:ascii="Times New Roman" w:hAnsi="Times New Roman" w:cs="Times New Roman"/>
                <w:b/>
                <w:sz w:val="24"/>
                <w:szCs w:val="24"/>
                <w:lang w:val="sr-Latn-CS"/>
              </w:rPr>
              <w:t>.Мере и активности</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Предузимају се за све облике и нивое насиља и злостављања.</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b/>
                <w:bCs/>
                <w:sz w:val="24"/>
                <w:szCs w:val="24"/>
              </w:rPr>
              <w:t>План заштите од насиља за ученика</w:t>
            </w:r>
            <w:r w:rsidRPr="0081496B">
              <w:rPr>
                <w:rFonts w:ascii="Times New Roman" w:hAnsi="Times New Roman" w:cs="Times New Roman"/>
                <w:sz w:val="24"/>
                <w:szCs w:val="24"/>
              </w:rPr>
              <w:t> се сачињава за конкретну ситуацију другог и трећег нивоа за ученике који су претрпели насиље или били сведоци насиља и злостављања.</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b/>
                <w:bCs/>
                <w:sz w:val="24"/>
                <w:szCs w:val="24"/>
              </w:rPr>
              <w:t>План појачаног васпитног рада за ученика</w:t>
            </w:r>
            <w:r w:rsidRPr="0081496B">
              <w:rPr>
                <w:rFonts w:ascii="Times New Roman" w:hAnsi="Times New Roman" w:cs="Times New Roman"/>
                <w:sz w:val="24"/>
                <w:szCs w:val="24"/>
              </w:rPr>
              <w:t>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План заштите од насиља и план појачаног васпитног рада може да се сачине и за цело одељење, односно васпитну групу.</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Закона о основама система образовања и васпитања у израду плана заштите се укључује Тим за инклузивно образовање. 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 xml:space="preserve">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(Национална платформа) са првим </w:t>
            </w:r>
            <w:r w:rsidRPr="0081496B">
              <w:rPr>
                <w:rFonts w:ascii="Times New Roman" w:hAnsi="Times New Roman" w:cs="Times New Roman"/>
                <w:sz w:val="24"/>
                <w:szCs w:val="24"/>
              </w:rPr>
              <w:lastRenderedPageBreak/>
              <w:t>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b/>
                <w:sz w:val="24"/>
                <w:szCs w:val="24"/>
              </w:rPr>
            </w:pPr>
            <w:r w:rsidRPr="0081496B">
              <w:rPr>
                <w:rFonts w:ascii="Times New Roman" w:hAnsi="Times New Roman" w:cs="Times New Roman"/>
                <w:b/>
                <w:sz w:val="24"/>
                <w:szCs w:val="24"/>
                <w:lang w:val="sr-Latn-CS"/>
              </w:rPr>
              <w:lastRenderedPageBreak/>
              <w:t>6. Ефекти предузетих мера и активности</w:t>
            </w:r>
            <w:r w:rsidRPr="0081496B">
              <w:rPr>
                <w:rFonts w:ascii="Times New Roman" w:hAnsi="Times New Roman" w:cs="Times New Roman"/>
                <w:b/>
                <w:sz w:val="24"/>
                <w:szCs w:val="24"/>
              </w:rPr>
              <w:t xml:space="preserve"> прати установа</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tc>
      </w:tr>
    </w:tbl>
    <w:p w:rsidR="00EC4F6F" w:rsidRPr="0081496B" w:rsidRDefault="00EC4F6F" w:rsidP="00EC4F6F">
      <w:pPr>
        <w:rPr>
          <w:rFonts w:ascii="Times New Roman" w:hAnsi="Times New Roman" w:cs="Times New Roman"/>
          <w:sz w:val="24"/>
          <w:szCs w:val="24"/>
          <w:lang w:val="sr-Latn-CS"/>
        </w:rPr>
      </w:pPr>
    </w:p>
    <w:p w:rsidR="00487D07" w:rsidRPr="00383B59" w:rsidRDefault="00487D07" w:rsidP="00260538">
      <w:pPr>
        <w:jc w:val="center"/>
        <w:rPr>
          <w:rFonts w:ascii="Times New Roman" w:hAnsi="Times New Roman" w:cs="Times New Roman"/>
          <w:sz w:val="32"/>
          <w:szCs w:val="32"/>
          <w:u w:val="single"/>
        </w:rPr>
      </w:pPr>
      <w:r w:rsidRPr="0081496B">
        <w:rPr>
          <w:rFonts w:ascii="Times New Roman" w:hAnsi="Times New Roman" w:cs="Times New Roman"/>
          <w:b/>
          <w:sz w:val="24"/>
          <w:szCs w:val="24"/>
        </w:rPr>
        <w:t xml:space="preserve">Поступање установе када се деси </w:t>
      </w:r>
      <w:r w:rsidRPr="00383B59">
        <w:rPr>
          <w:rFonts w:ascii="Times New Roman" w:hAnsi="Times New Roman" w:cs="Times New Roman"/>
          <w:b/>
          <w:sz w:val="32"/>
          <w:szCs w:val="32"/>
          <w:u w:val="single"/>
        </w:rPr>
        <w:t>кризни</w:t>
      </w:r>
      <w:r w:rsidR="00230695">
        <w:rPr>
          <w:rFonts w:ascii="Times New Roman" w:hAnsi="Times New Roman" w:cs="Times New Roman"/>
          <w:b/>
          <w:sz w:val="32"/>
          <w:szCs w:val="32"/>
          <w:u w:val="single"/>
        </w:rPr>
        <w:t xml:space="preserve"> </w:t>
      </w:r>
      <w:r w:rsidRPr="00383B59">
        <w:rPr>
          <w:rFonts w:ascii="Times New Roman" w:hAnsi="Times New Roman" w:cs="Times New Roman"/>
          <w:b/>
          <w:sz w:val="32"/>
          <w:szCs w:val="32"/>
          <w:u w:val="single"/>
        </w:rPr>
        <w:t>догађај</w:t>
      </w:r>
    </w:p>
    <w:tbl>
      <w:tblPr>
        <w:tblW w:w="5000" w:type="pct"/>
        <w:jc w:val="center"/>
        <w:tblInd w:w="-580" w:type="dxa"/>
        <w:tblCellMar>
          <w:left w:w="0" w:type="dxa"/>
          <w:right w:w="0" w:type="dxa"/>
        </w:tblCellMar>
        <w:tblLook w:val="04A0"/>
      </w:tblPr>
      <w:tblGrid>
        <w:gridCol w:w="3862"/>
        <w:gridCol w:w="5315"/>
      </w:tblGrid>
      <w:tr w:rsidR="00487D07" w:rsidRPr="0081496B" w:rsidTr="00487D07">
        <w:trPr>
          <w:jc w:val="center"/>
        </w:trPr>
        <w:tc>
          <w:tcPr>
            <w:tcW w:w="2104" w:type="pc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Прикупљање података, процена потреба и обавештавање надлежних органа</w:t>
            </w:r>
          </w:p>
        </w:tc>
        <w:tc>
          <w:tcPr>
            <w:tcW w:w="2896" w:type="pc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 xml:space="preserve">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w:t>
            </w:r>
            <w:r w:rsidRPr="0081496B">
              <w:rPr>
                <w:rFonts w:ascii="Times New Roman" w:hAnsi="Times New Roman" w:cs="Times New Roman"/>
                <w:sz w:val="24"/>
                <w:szCs w:val="24"/>
              </w:rPr>
              <w:lastRenderedPageBreak/>
              <w:t>у складу са планом евакуације.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зависности од облика/врсте и степена интензитета кризног догађаја установа процењује кога укључује од спољашње мреже заштите.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Сарадња и заједничко деловање са мобилним тимом за кризне интервенције</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Благовремено информисање деце/ученика, родитеља, запослених и медија о догађају</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 xml:space="preserve">Директор установе именује особе задужене за припрему званичних информација за родитеље, ученике, запослене и за медије. Обавештења имају сврху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w:t>
            </w:r>
            <w:r w:rsidRPr="0081496B">
              <w:rPr>
                <w:rFonts w:ascii="Times New Roman" w:hAnsi="Times New Roman" w:cs="Times New Roman"/>
                <w:sz w:val="24"/>
                <w:szCs w:val="24"/>
              </w:rPr>
              <w:lastRenderedPageBreak/>
              <w:t>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Психосоцијална подршка деци, ученицима и запосленима</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Израда и реализација плана рада установе у измењеним условима и стабилизација рада у установи</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у сарадњи са релевантним тимовима установе израђује план рада по измењеном, прилагођеном плану.</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Након кризног догађаја, не</w:t>
            </w:r>
            <w:r w:rsidRPr="0081496B">
              <w:rPr>
                <w:rFonts w:ascii="Times New Roman" w:hAnsi="Times New Roman" w:cs="Times New Roman"/>
                <w:sz w:val="24"/>
                <w:szCs w:val="24"/>
                <w:lang w:val="hr-HR"/>
              </w:rPr>
              <w:t>о</w:t>
            </w:r>
            <w:r w:rsidRPr="0081496B">
              <w:rPr>
                <w:rFonts w:ascii="Times New Roman" w:hAnsi="Times New Roman" w:cs="Times New Roman"/>
                <w:sz w:val="24"/>
                <w:szCs w:val="24"/>
              </w:rPr>
              <w:t xml:space="preserve">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w:t>
            </w:r>
            <w:r w:rsidRPr="0081496B">
              <w:rPr>
                <w:rFonts w:ascii="Times New Roman" w:hAnsi="Times New Roman" w:cs="Times New Roman"/>
                <w:sz w:val="24"/>
                <w:szCs w:val="24"/>
              </w:rPr>
              <w:lastRenderedPageBreak/>
              <w:t>запослених у циљу процене ефеката подршке и предузимања даљих мера.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Установа прати реализацију плана и у зависности од тока смиривања кризног догађаја, ревидира план, надопуњује га и коригује.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Организација евентуалних комеморативних активности</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случају кризних догађаја са смртним исходом, тим учествује у организацији и планирању адекватних комеморативних активности.</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Праћење реализације плана и евалуација</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Вођење документације и извештавање</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је дужан и да води документацију о спроведеним активностима у вези поступањем у кризној ситуацијом.</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487D07" w:rsidRPr="007D27AB" w:rsidRDefault="00487D07" w:rsidP="00EC4F6F">
      <w:pPr>
        <w:rPr>
          <w:rFonts w:ascii="Times New Roman" w:hAnsi="Times New Roman" w:cs="Times New Roman"/>
          <w:sz w:val="24"/>
          <w:szCs w:val="24"/>
        </w:rPr>
      </w:pPr>
    </w:p>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Вршњачки тим</w:t>
      </w:r>
    </w:p>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Циљеви: ширење асертивног начина комуникације, толеранције, хуманих вредности, превенција насиља, као и развијање другарства, поштовања и емпатије, тимског духа, осећања заједништва, али и јачање критичности и супр</w:t>
      </w:r>
      <w:r w:rsidR="00260538" w:rsidRPr="0081496B">
        <w:rPr>
          <w:rFonts w:ascii="Times New Roman" w:hAnsi="Times New Roman" w:cs="Times New Roman"/>
          <w:sz w:val="24"/>
          <w:szCs w:val="24"/>
          <w:lang w:val="sr-Latn-CS"/>
        </w:rPr>
        <w:t>отстављање пошастима данашњице.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Циљ рада Вршњачког тима је активно учешће ученика у активностима, радионицама, задацима кроз које стичу знања, искуства и вештине неопходне за иницирање и активно учешће у смањењу насиља у школи. Кроз учешће у тиму, ученици су мотивисани да се баве питањем насиљау школи. Дугорочно, корист је вишеструка јер ученик осећа да је важна и корисна карика заједнице, да својим залагењем мења ствари на боље, доприноси колективу, слободно и креативно се развија.</w:t>
      </w:r>
    </w:p>
    <w:p w:rsidR="00EC4F6F" w:rsidRPr="0081496B" w:rsidRDefault="00EC4F6F" w:rsidP="00EC4F6F">
      <w:pPr>
        <w:rPr>
          <w:rFonts w:ascii="Times New Roman" w:hAnsi="Times New Roman" w:cs="Times New Roman"/>
          <w:sz w:val="24"/>
          <w:szCs w:val="24"/>
          <w:lang w:val="sr-Latn-CS"/>
        </w:rPr>
      </w:pPr>
    </w:p>
    <w:p w:rsidR="00EC4F6F"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Задатак Вршњачког тима је да се кроз низ активности током школске године залаже за промоцију, вредновање и усвајање животних вредности – другарства, пожртвовања, толеранције, ненасилних облика комуникације, хуманости. Задатак ментора је да прати рад тима, да спроводи све планиране активности, да оспособи и припреми ученике за самостално учешће у оквиру тима и подстакне на ширење позитивне радне климе у свом одељењу.</w:t>
      </w:r>
    </w:p>
    <w:p w:rsidR="007D27AB" w:rsidRPr="007D27AB" w:rsidRDefault="007D27AB" w:rsidP="00EC4F6F">
      <w:pPr>
        <w:rPr>
          <w:rFonts w:ascii="Times New Roman" w:hAnsi="Times New Roman" w:cs="Times New Roman"/>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5"/>
        <w:gridCol w:w="4072"/>
        <w:gridCol w:w="3119"/>
      </w:tblGrid>
      <w:tr w:rsidR="00EC4F6F" w:rsidRPr="0081496B" w:rsidTr="00230695">
        <w:tc>
          <w:tcPr>
            <w:tcW w:w="8946" w:type="dxa"/>
            <w:gridSpan w:val="3"/>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ГОДИШЊИ ПЛАН РАДА ВРШЊАЧКОГ ТИМА</w:t>
            </w:r>
          </w:p>
        </w:tc>
      </w:tr>
      <w:tr w:rsidR="00EC4F6F" w:rsidRPr="0081496B" w:rsidTr="00230695">
        <w:tc>
          <w:tcPr>
            <w:tcW w:w="1755"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МЕСЕЦ</w:t>
            </w:r>
          </w:p>
          <w:p w:rsidR="00EC4F6F" w:rsidRPr="0081496B" w:rsidRDefault="00EC4F6F" w:rsidP="00EC4F6F">
            <w:pPr>
              <w:rPr>
                <w:rFonts w:ascii="Times New Roman" w:hAnsi="Times New Roman" w:cs="Times New Roman"/>
                <w:sz w:val="24"/>
                <w:szCs w:val="24"/>
                <w:lang w:val="sr-Latn-CS"/>
              </w:rPr>
            </w:pPr>
          </w:p>
        </w:tc>
        <w:tc>
          <w:tcPr>
            <w:tcW w:w="4072"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АКТИВНОСТИ</w:t>
            </w:r>
          </w:p>
        </w:tc>
        <w:tc>
          <w:tcPr>
            <w:tcW w:w="3119"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НОСИОЦИ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Избор чланова тима, формирање тима, израда и анализа плана и програма; присуствовање састанку Тима за заштиту ученика, доношење правила понашања на нивоу школе;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и наставници –  ментори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Октобар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Упознавање са облицима насиља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Новембар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Обележавање Дана толеранције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Организовање едукативних предавања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Децембар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презентација, </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Сумирање учинка; подношење полугодишњег извештаја рада тима на нивоу школе; радионице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и наставници-ментори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Јануар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Фебруар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упитника о присуству насиља у </w:t>
            </w:r>
            <w:r w:rsidRPr="0081496B">
              <w:rPr>
                <w:rFonts w:ascii="Times New Roman" w:hAnsi="Times New Roman" w:cs="Times New Roman"/>
                <w:sz w:val="24"/>
                <w:szCs w:val="24"/>
                <w:lang w:val="sr-Latn-CS"/>
              </w:rPr>
              <w:lastRenderedPageBreak/>
              <w:t>школи и спровођење истог, анализа, план мера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Вршњачки тим, наставници-ментори и Тим за заштиту од дискриминације, насиља, </w:t>
            </w:r>
            <w:r w:rsidRPr="0081496B">
              <w:rPr>
                <w:rFonts w:ascii="Times New Roman" w:hAnsi="Times New Roman" w:cs="Times New Roman"/>
                <w:sz w:val="24"/>
                <w:szCs w:val="24"/>
                <w:lang w:val="sr-Latn-CS"/>
              </w:rPr>
              <w:lastRenderedPageBreak/>
              <w:t>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Март</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 са ученицима млађих разреда-ученици старијих разреда посећују одељења бивших учитеља/ица и укључују ученике у рад ВТ-промоција ВТ (израда беџева, флајера о насиљу, помоћ у задацима)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иТим за заштиту од дискриминације, насиља, злостављања и занемаривања</w:t>
            </w:r>
          </w:p>
        </w:tc>
      </w:tr>
      <w:tr w:rsidR="00EC4F6F" w:rsidRPr="0081496B" w:rsidTr="00230695">
        <w:trPr>
          <w:trHeight w:val="1515"/>
        </w:trPr>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Април</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Израда и постављањепаноа са темом борбе против насиља, заштите ученика од насиља, толеранцијом</w:t>
            </w:r>
          </w:p>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Мај</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спортских турнира и хуманитарних акција (сакупљање ствари и играчака за децу из „Сигурне куће“)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Јун</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спортских турнира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Вредновање активности Вршњачког тима; подношење извештаја наставничком већу</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Ученички парламент</w:t>
            </w:r>
          </w:p>
        </w:tc>
      </w:tr>
    </w:tbl>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Напомена: чланови тима биће позивани на састанке Тима за заштиту од дискриминације, насиља, злостављања и занемаривања. Учествоваће у активностима на нивоу одељења са одељењским старешином и евидентирати случајеве насиља у одељењу/ школи и радити на решавању истих, радити са ученицима који врше повреду правила понашања и обавеза ученика, пружати подршку ученицима који трпе насиље, пратити ситуацију у одељењу, учествоваће у планираним активностима тима, охрабривари другове посматраче да конструкти</w:t>
      </w:r>
      <w:r w:rsidR="0081496B" w:rsidRPr="0081496B">
        <w:rPr>
          <w:rFonts w:ascii="Times New Roman" w:hAnsi="Times New Roman" w:cs="Times New Roman"/>
          <w:sz w:val="24"/>
          <w:szCs w:val="24"/>
          <w:lang w:val="sr-Latn-CS"/>
        </w:rPr>
        <w:t>вно реагују.</w:t>
      </w:r>
    </w:p>
    <w:p w:rsidR="00EC4F6F" w:rsidRPr="0081496B" w:rsidRDefault="0081496B" w:rsidP="00EC4F6F">
      <w:pPr>
        <w:rPr>
          <w:rFonts w:ascii="Times New Roman" w:hAnsi="Times New Roman" w:cs="Times New Roman"/>
          <w:b/>
          <w:sz w:val="24"/>
          <w:szCs w:val="24"/>
          <w:u w:val="single"/>
          <w:lang w:val="sr-Cyrl-CS"/>
        </w:rPr>
      </w:pPr>
      <w:r w:rsidRPr="0081496B">
        <w:rPr>
          <w:rFonts w:ascii="Times New Roman" w:hAnsi="Times New Roman" w:cs="Times New Roman"/>
          <w:b/>
          <w:sz w:val="24"/>
          <w:szCs w:val="24"/>
          <w:u w:val="single"/>
          <w:lang w:val="sr-Cyrl-CS"/>
        </w:rPr>
        <w:t>Безбедност ученика</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ЦИЉ:  Заштитити ученике од преступничког понашања групе или појединаца, упознати их са облицима друштвено неприхватљивог понашања  и оспособити их за конструктивно решавање конфликата.</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ЗАДАЦИ: </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Едукација ученика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Информисање ученика о различитим облицима преступничког понашања, законскимрегулативама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Превенција насиља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Подстицање сарадње,толеранције</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Ненасилна комуникација, конструктивно решавање конфликата</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2363"/>
        <w:gridCol w:w="2292"/>
        <w:gridCol w:w="1977"/>
      </w:tblGrid>
      <w:tr w:rsidR="00EC4F6F" w:rsidRPr="0081496B" w:rsidTr="00230695">
        <w:trPr>
          <w:trHeight w:val="632"/>
        </w:trPr>
        <w:tc>
          <w:tcPr>
            <w:tcW w:w="2479"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Активности</w:t>
            </w:r>
          </w:p>
        </w:tc>
        <w:tc>
          <w:tcPr>
            <w:tcW w:w="2363"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Носиоци</w:t>
            </w:r>
          </w:p>
        </w:tc>
        <w:tc>
          <w:tcPr>
            <w:tcW w:w="2292"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Време реализације</w:t>
            </w:r>
          </w:p>
        </w:tc>
        <w:tc>
          <w:tcPr>
            <w:tcW w:w="1977"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Начин праћења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Информисање ученика о различитим облицима преступничког понашања,законским регулативама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Разредне старешине, педагог, Тим за превенцију насиља,правник</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школске године, ЧОС</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Подсећање на правила понашања у школи</w:t>
            </w:r>
          </w:p>
        </w:tc>
        <w:tc>
          <w:tcPr>
            <w:tcW w:w="2363"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Разредне старешине, педагог</w:t>
            </w:r>
          </w:p>
        </w:tc>
        <w:tc>
          <w:tcPr>
            <w:tcW w:w="2292"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у септембру и током школске године, ЧОС</w:t>
            </w:r>
          </w:p>
        </w:tc>
        <w:tc>
          <w:tcPr>
            <w:tcW w:w="1977"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Писмена евиденција,пано</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Радионица о дечјим правима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tc>
        <w:tc>
          <w:tcPr>
            <w:tcW w:w="2292" w:type="dxa"/>
          </w:tcPr>
          <w:p w:rsidR="00EC4F6F" w:rsidRPr="0081496B" w:rsidRDefault="006314BF" w:rsidP="00EC4F6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00EC4F6F" w:rsidRPr="0081496B">
              <w:rPr>
                <w:rFonts w:ascii="Times New Roman" w:hAnsi="Times New Roman" w:cs="Times New Roman"/>
                <w:sz w:val="24"/>
                <w:szCs w:val="24"/>
                <w:lang w:val="sr-Cyrl-CS"/>
              </w:rPr>
              <w:t xml:space="preserve"> току Дечје недеље, октобар</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 панои</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Промовисање толеранције, подстицање сарадничког односа, прихватање различитости</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Ученици, Ђачки парламент,</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 панои,радионице</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Помоћ друговима око учења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Ученици, Ђачки парламент, Тим за превенцију насиља</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Радионице о превенцији насиља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Педагог</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Панои</w:t>
            </w:r>
          </w:p>
          <w:p w:rsidR="00EC4F6F" w:rsidRPr="0081496B" w:rsidRDefault="00EC4F6F" w:rsidP="00EC4F6F">
            <w:pPr>
              <w:rPr>
                <w:rFonts w:ascii="Times New Roman" w:hAnsi="Times New Roman" w:cs="Times New Roman"/>
                <w:sz w:val="24"/>
                <w:szCs w:val="24"/>
                <w:lang w:val="sr-Cyrl-CS"/>
              </w:rPr>
            </w:pP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Радионице о болестима </w:t>
            </w:r>
            <w:r w:rsidRPr="0081496B">
              <w:rPr>
                <w:rFonts w:ascii="Times New Roman" w:hAnsi="Times New Roman" w:cs="Times New Roman"/>
                <w:sz w:val="24"/>
                <w:szCs w:val="24"/>
                <w:lang w:val="sr-Cyrl-CS"/>
              </w:rPr>
              <w:lastRenderedPageBreak/>
              <w:t>зависности</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Педагог</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Панои</w:t>
            </w:r>
          </w:p>
          <w:p w:rsidR="00EC4F6F" w:rsidRPr="0081496B" w:rsidRDefault="00EC4F6F" w:rsidP="00EC4F6F">
            <w:pPr>
              <w:rPr>
                <w:rFonts w:ascii="Times New Roman" w:hAnsi="Times New Roman" w:cs="Times New Roman"/>
                <w:sz w:val="24"/>
                <w:szCs w:val="24"/>
                <w:lang w:val="sr-Cyrl-CS"/>
              </w:rPr>
            </w:pP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 xml:space="preserve">Вршњачка медијација </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Педагог </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Редовна дежурства наставника</w:t>
            </w:r>
          </w:p>
          <w:p w:rsidR="00EC4F6F" w:rsidRPr="0081496B" w:rsidRDefault="00EC4F6F" w:rsidP="00EC4F6F">
            <w:pPr>
              <w:rPr>
                <w:rFonts w:ascii="Times New Roman" w:hAnsi="Times New Roman" w:cs="Times New Roman"/>
                <w:sz w:val="24"/>
                <w:szCs w:val="24"/>
                <w:lang w:val="sr-Cyrl-CS"/>
              </w:rPr>
            </w:pP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Наставници</w:t>
            </w:r>
          </w:p>
          <w:p w:rsidR="00EC4F6F" w:rsidRPr="0081496B" w:rsidRDefault="00EC4F6F" w:rsidP="00EC4F6F">
            <w:pPr>
              <w:rPr>
                <w:rFonts w:ascii="Times New Roman" w:hAnsi="Times New Roman" w:cs="Times New Roman"/>
                <w:sz w:val="24"/>
                <w:szCs w:val="24"/>
                <w:lang w:val="sr-Cyrl-CS"/>
              </w:rPr>
            </w:pP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Ангажовање свих ученика у спортским и културним манифестацијама </w:t>
            </w:r>
          </w:p>
          <w:p w:rsidR="00EC4F6F" w:rsidRPr="0081496B" w:rsidRDefault="00EC4F6F" w:rsidP="00EC4F6F">
            <w:pPr>
              <w:rPr>
                <w:rFonts w:ascii="Times New Roman" w:hAnsi="Times New Roman" w:cs="Times New Roman"/>
                <w:sz w:val="24"/>
                <w:szCs w:val="24"/>
                <w:lang w:val="sr-Cyrl-CS"/>
              </w:rPr>
            </w:pP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Наставници</w:t>
            </w:r>
          </w:p>
          <w:p w:rsidR="00EC4F6F" w:rsidRPr="0081496B" w:rsidRDefault="00EC4F6F" w:rsidP="00EC4F6F">
            <w:pPr>
              <w:rPr>
                <w:rFonts w:ascii="Times New Roman" w:hAnsi="Times New Roman" w:cs="Times New Roman"/>
                <w:sz w:val="24"/>
                <w:szCs w:val="24"/>
                <w:lang w:val="sr-Cyrl-CS"/>
              </w:rPr>
            </w:pP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Сарадња са полицијом,</w:t>
            </w:r>
            <w:r w:rsidR="005E62F9">
              <w:rPr>
                <w:rFonts w:ascii="Times New Roman" w:hAnsi="Times New Roman" w:cs="Times New Roman"/>
                <w:sz w:val="24"/>
                <w:szCs w:val="24"/>
              </w:rPr>
              <w:t xml:space="preserve"> </w:t>
            </w:r>
            <w:r w:rsidRPr="0081496B">
              <w:rPr>
                <w:rFonts w:ascii="Times New Roman" w:hAnsi="Times New Roman" w:cs="Times New Roman"/>
                <w:sz w:val="24"/>
                <w:szCs w:val="24"/>
                <w:lang w:val="sr-Cyrl-CS"/>
              </w:rPr>
              <w:t>едукативна предавања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Разредне старешине, полицајци</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bl>
    <w:p w:rsidR="00EC4F6F" w:rsidRPr="0081496B" w:rsidRDefault="00EC4F6F" w:rsidP="00EC4F6F">
      <w:pPr>
        <w:rPr>
          <w:rFonts w:ascii="Times New Roman" w:hAnsi="Times New Roman" w:cs="Times New Roman"/>
          <w:b/>
          <w:sz w:val="24"/>
          <w:szCs w:val="24"/>
          <w:u w:val="single"/>
        </w:rPr>
      </w:pPr>
    </w:p>
    <w:p w:rsidR="00EC4F6F" w:rsidRPr="0081496B" w:rsidRDefault="00EC4F6F" w:rsidP="00EC4F6F">
      <w:pPr>
        <w:rPr>
          <w:rFonts w:ascii="Times New Roman" w:hAnsi="Times New Roman" w:cs="Times New Roman"/>
          <w:b/>
          <w:sz w:val="24"/>
          <w:szCs w:val="24"/>
          <w:u w:val="single"/>
        </w:rPr>
      </w:pPr>
      <w:r w:rsidRPr="0081496B">
        <w:rPr>
          <w:rFonts w:ascii="Times New Roman" w:hAnsi="Times New Roman" w:cs="Times New Roman"/>
          <w:b/>
          <w:sz w:val="24"/>
          <w:szCs w:val="24"/>
          <w:u w:val="single"/>
          <w:lang w:val="sr-Latn-CS"/>
        </w:rPr>
        <w:t>План превен</w:t>
      </w:r>
      <w:r w:rsidR="0081496B" w:rsidRPr="0081496B">
        <w:rPr>
          <w:rFonts w:ascii="Times New Roman" w:hAnsi="Times New Roman" w:cs="Times New Roman"/>
          <w:b/>
          <w:sz w:val="24"/>
          <w:szCs w:val="24"/>
          <w:u w:val="single"/>
          <w:lang w:val="sr-Latn-CS"/>
        </w:rPr>
        <w:t>ције употребе дрога код ученика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ЦИЉ: Развијање свести ученика, родитеља и запослених о штетности употребе дрога и пружање помоћи ученицима и њиховим родитељима у решавању проблема злоупотребе. </w:t>
      </w:r>
    </w:p>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ЗАДАЦИ:</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Бављење питањем дрога међу ученицима, запосленима у школи и родитељима </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Подизање свести и унапређивање вештина свих укључених субјеката у превенцију злоупотреба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Изграђивање негативног става према употреби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Подстицање развоја и примене превентивних активности у области злоупотребе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Подстицање сарадње и развијање партнерских односа са свим значајним актерима у превенцији и решавању проблема у овој области</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Планирање стручног усавршавања у циљу развијања компетенција за превентивни рад са ученицима и родитељима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Пружање подршке ученицима и њиховим родитељима у решавању проблема злоупотребе</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ученик и родитеља / других законских заступника о последицама кршења ЗОСОВ, Протокола о поступању у случају присуства и коришћења психоактивних супстанци у образовно-васпитним установама</w:t>
      </w:r>
    </w:p>
    <w:p w:rsidR="00EC4F6F" w:rsidRPr="0081496B" w:rsidRDefault="00EC4F6F" w:rsidP="00EC4F6F">
      <w:pPr>
        <w:rPr>
          <w:rFonts w:ascii="Times New Roman" w:hAnsi="Times New Roman" w:cs="Times New Roman"/>
          <w:sz w:val="24"/>
          <w:szCs w:val="24"/>
          <w:lang w:val="sr-Latn-CS"/>
        </w:rPr>
      </w:pPr>
    </w:p>
    <w:tbl>
      <w:tblPr>
        <w:tblW w:w="9181"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2283"/>
        <w:gridCol w:w="2164"/>
        <w:gridCol w:w="2657"/>
      </w:tblGrid>
      <w:tr w:rsidR="00EC4F6F" w:rsidRPr="0081496B" w:rsidTr="00230695">
        <w:trPr>
          <w:trHeight w:val="865"/>
          <w:jc w:val="center"/>
        </w:trPr>
        <w:tc>
          <w:tcPr>
            <w:tcW w:w="20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Активности</w:t>
            </w:r>
          </w:p>
        </w:tc>
        <w:tc>
          <w:tcPr>
            <w:tcW w:w="22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Носилац активности</w:t>
            </w:r>
          </w:p>
        </w:tc>
        <w:tc>
          <w:tcPr>
            <w:tcW w:w="21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Време реализације</w:t>
            </w:r>
          </w:p>
        </w:tc>
        <w:tc>
          <w:tcPr>
            <w:tcW w:w="26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Начион остваривања и праћења активности</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Израда Плана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Тим </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Упознавање органа школе са Планом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Тим</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ученика о различитим облицима преступничког понашања и законским регулативама, превенција и последице</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наставници, стручна служба</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Путем редовне наставе, часа одељенског старешине, информативних састанака;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примена ЗОСОВ, Протокола о поступању у случају присуства и коришћења психоактивних супстанци у образовно-васпитним установама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Организовање радионица на тему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наставници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и реализација радионица,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Организација ваннаставних активности и </w:t>
            </w:r>
            <w:r w:rsidRPr="0081496B">
              <w:rPr>
                <w:rFonts w:ascii="Times New Roman" w:hAnsi="Times New Roman" w:cs="Times New Roman"/>
                <w:sz w:val="24"/>
                <w:szCs w:val="24"/>
                <w:lang w:val="sr-Latn-CS"/>
              </w:rPr>
              <w:lastRenderedPageBreak/>
              <w:t>секција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Наставници, разредне старешине, стручна </w:t>
            </w:r>
            <w:r w:rsidRPr="0081496B">
              <w:rPr>
                <w:rFonts w:ascii="Times New Roman" w:hAnsi="Times New Roman" w:cs="Times New Roman"/>
                <w:sz w:val="24"/>
                <w:szCs w:val="24"/>
                <w:lang w:val="sr-Latn-CS"/>
              </w:rPr>
              <w:lastRenderedPageBreak/>
              <w:t>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На почетку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вананставних активности и секција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Обезбеђивање и пружање информација за ученике о негативном утицају дрога (панои, редовна настава, ваннаставне активности, секције, часови одељенског старешине) </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наставници, ђачки парламент</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Панои, план и реализација часова,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Анализа стања и идентификовање ученика који су ризична група </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предметни наставници, стручна служба, запослени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Анкете, анализа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Покретање васпитно-дисциплинског поступка за ученике који су извршили повреду обавеза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Директор, разредне старешине, стручна служба, родитељи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230695"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ru-RU"/>
              </w:rPr>
              <w:t>Саветовање уколико постоји сумња на злоупотребу дрога и упућивање на третмане одвикавања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Ученици, стручна служба, одељенски старешина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 xml:space="preserve">Стручна служба, одељенске старешине, директор, родитељи, здравствени центар, </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Чим се покаже да постоји сумња, досије ученика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Индивидуални разговори са ученицима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Редовно дежурство наставника ради осигуравања безбедног окружења ученика у школи и дворишту</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 почетка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Књига дежурства </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Пружање подршке ученицима (учење, развијање друштвено прихватљивих вредности, породични проблеми)</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разредне старешине, стручна служба, </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Помоћ ученицима у квалитетнијем организовању слободног времена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разредне старешине, стручна служба, родитељи, вршњаци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  путем часова редовне наставе, часова одељенског старешине,  ваннаставних активности, индивидуалних разговора, учешћима на конкурсима итд.</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Настојати да се онемогући доступност дувана, алкохола и наркотика ученицима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Школа, локална заједница, полиција, породица,тим</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Разговори са ученицима, власницима продавница, представницима локалне заједнице, полицијом</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родитеља  о штетности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стручна 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w:t>
            </w:r>
          </w:p>
          <w:p w:rsidR="00EC4F6F" w:rsidRPr="0081496B" w:rsidRDefault="00EC4F6F" w:rsidP="00EC4F6F">
            <w:pPr>
              <w:rPr>
                <w:rFonts w:ascii="Times New Roman" w:hAnsi="Times New Roman" w:cs="Times New Roman"/>
                <w:sz w:val="24"/>
                <w:szCs w:val="24"/>
                <w:lang w:val="sr-Latn-CS"/>
              </w:rPr>
            </w:pP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родитеља о поступку </w:t>
            </w:r>
            <w:r w:rsidRPr="0081496B">
              <w:rPr>
                <w:rFonts w:ascii="Times New Roman" w:hAnsi="Times New Roman" w:cs="Times New Roman"/>
                <w:sz w:val="24"/>
                <w:szCs w:val="24"/>
                <w:lang w:val="sr-Latn-CS"/>
              </w:rPr>
              <w:lastRenderedPageBreak/>
              <w:t>приликом повреде обавеза ученика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Разредне старешине, стручна </w:t>
            </w:r>
            <w:r w:rsidRPr="0081496B">
              <w:rPr>
                <w:rFonts w:ascii="Times New Roman" w:hAnsi="Times New Roman" w:cs="Times New Roman"/>
                <w:sz w:val="24"/>
                <w:szCs w:val="24"/>
                <w:lang w:val="sr-Latn-CS"/>
              </w:rPr>
              <w:lastRenderedPageBreak/>
              <w:t>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Септембар и током школске </w:t>
            </w:r>
            <w:r w:rsidRPr="0081496B">
              <w:rPr>
                <w:rFonts w:ascii="Times New Roman" w:hAnsi="Times New Roman" w:cs="Times New Roman"/>
                <w:sz w:val="24"/>
                <w:szCs w:val="24"/>
                <w:lang w:val="sr-Latn-CS"/>
              </w:rPr>
              <w:lastRenderedPageBreak/>
              <w:t>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Родитељски састанци, Индивидуални </w:t>
            </w:r>
            <w:r w:rsidRPr="0081496B">
              <w:rPr>
                <w:rFonts w:ascii="Times New Roman" w:hAnsi="Times New Roman" w:cs="Times New Roman"/>
                <w:sz w:val="24"/>
                <w:szCs w:val="24"/>
                <w:lang w:val="sr-Latn-CS"/>
              </w:rPr>
              <w:lastRenderedPageBreak/>
              <w:t>разговори</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Сарадња и пружање подршке родитељима детета које извршило повреду обавеза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стручна служба, директор</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 Индивидуални разговори</w:t>
            </w:r>
          </w:p>
        </w:tc>
      </w:tr>
      <w:tr w:rsidR="00EC4F6F" w:rsidRPr="0081496B" w:rsidTr="00230695">
        <w:trPr>
          <w:trHeight w:val="1770"/>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Сарадња са полицијом, центром за социјални рад, здравственим центром, дирекцијом за омладину и спорт</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лица , школа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 према плану ових институција</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bl>
    <w:p w:rsidR="00230695" w:rsidRDefault="00230695" w:rsidP="00383B59">
      <w:pPr>
        <w:jc w:val="center"/>
        <w:rPr>
          <w:rFonts w:ascii="Times New Roman" w:hAnsi="Times New Roman" w:cs="Times New Roman"/>
          <w:b/>
          <w:sz w:val="24"/>
          <w:szCs w:val="24"/>
        </w:rPr>
      </w:pPr>
    </w:p>
    <w:p w:rsidR="00D76689" w:rsidRPr="00D76689" w:rsidRDefault="000445D2" w:rsidP="00383B59">
      <w:pPr>
        <w:jc w:val="center"/>
        <w:rPr>
          <w:rFonts w:ascii="Times New Roman" w:hAnsi="Times New Roman" w:cs="Times New Roman"/>
          <w:b/>
          <w:sz w:val="24"/>
          <w:szCs w:val="24"/>
        </w:rPr>
      </w:pPr>
      <w:r w:rsidRPr="000445D2">
        <w:rPr>
          <w:rFonts w:ascii="Times New Roman" w:hAnsi="Times New Roman" w:cs="Times New Roman"/>
          <w:b/>
          <w:sz w:val="24"/>
          <w:szCs w:val="24"/>
        </w:rPr>
        <w:t>ДОКУМЕНТАЦИЈА, АНАЛИЗА И ИЗВЕШТАВАЊЕ</w:t>
      </w:r>
    </w:p>
    <w:tbl>
      <w:tblPr>
        <w:tblStyle w:val="TableGrid"/>
        <w:tblW w:w="0" w:type="auto"/>
        <w:tblLook w:val="04A0"/>
      </w:tblPr>
      <w:tblGrid>
        <w:gridCol w:w="4619"/>
        <w:gridCol w:w="4624"/>
      </w:tblGrid>
      <w:tr w:rsidR="000445D2" w:rsidTr="000445D2">
        <w:tc>
          <w:tcPr>
            <w:tcW w:w="4788" w:type="dxa"/>
          </w:tcPr>
          <w:p w:rsidR="000445D2" w:rsidRPr="00D76689" w:rsidRDefault="00D76689" w:rsidP="00D76689">
            <w:pPr>
              <w:rPr>
                <w:rFonts w:ascii="Times New Roman" w:hAnsi="Times New Roman" w:cs="Times New Roman"/>
                <w:b/>
                <w:sz w:val="24"/>
                <w:szCs w:val="24"/>
              </w:rPr>
            </w:pPr>
            <w:r>
              <w:rPr>
                <w:rFonts w:ascii="Times New Roman" w:hAnsi="Times New Roman" w:cs="Times New Roman"/>
                <w:sz w:val="24"/>
                <w:szCs w:val="24"/>
              </w:rPr>
              <w:t>Носиоци</w:t>
            </w:r>
          </w:p>
        </w:tc>
        <w:tc>
          <w:tcPr>
            <w:tcW w:w="4788" w:type="dxa"/>
          </w:tcPr>
          <w:p w:rsidR="000445D2" w:rsidRPr="00D76689" w:rsidRDefault="00D76689" w:rsidP="00EC4F6F">
            <w:pPr>
              <w:rPr>
                <w:rFonts w:ascii="Times New Roman" w:hAnsi="Times New Roman" w:cs="Times New Roman"/>
                <w:sz w:val="24"/>
                <w:szCs w:val="24"/>
              </w:rPr>
            </w:pPr>
            <w:r w:rsidRPr="00D76689">
              <w:rPr>
                <w:rFonts w:ascii="Times New Roman" w:hAnsi="Times New Roman" w:cs="Times New Roman"/>
                <w:sz w:val="24"/>
                <w:szCs w:val="24"/>
              </w:rPr>
              <w:t xml:space="preserve">Активности </w:t>
            </w: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У спровођењу превентивних и интервентних мера и активности установа:</w:t>
            </w:r>
          </w:p>
          <w:p w:rsidR="000445D2" w:rsidRDefault="000445D2" w:rsidP="00EC4F6F">
            <w:pPr>
              <w:rPr>
                <w:rFonts w:ascii="Times New Roman" w:hAnsi="Times New Roman" w:cs="Times New Roman"/>
                <w:b/>
                <w:sz w:val="24"/>
                <w:szCs w:val="24"/>
                <w:lang w:val="sr-Latn-CS"/>
              </w:rPr>
            </w:pPr>
          </w:p>
        </w:tc>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1) прати остваривање програма заштите установе;</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2) евидентира случајеве насиља, злостављања и занемаривања другог и трећег нивоа;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3) прати остваривање конкретних планова заштите другог и трећег нивоа;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4) укључује родитеља у васпитни рад у складу са врстом и нивоом насиља и праћење ефеката предузетих мера и активности;</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5) прати остваривање активности друштвено-корисног, односно хуманитарног рада;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6) прати остваривање плана поступања установе у кризним догађајима;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7) евидентира кризне догађаје;</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8) анализира стање и извештава.</w:t>
            </w:r>
          </w:p>
          <w:p w:rsidR="000445D2" w:rsidRPr="00D76689" w:rsidRDefault="000445D2" w:rsidP="00EC4F6F">
            <w:pPr>
              <w:rPr>
                <w:rFonts w:ascii="Times New Roman" w:hAnsi="Times New Roman" w:cs="Times New Roman"/>
                <w:sz w:val="24"/>
                <w:szCs w:val="24"/>
                <w:lang w:val="sr-Latn-CS"/>
              </w:rPr>
            </w:pP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 xml:space="preserve">Одељењски старешина, односно васпитач </w:t>
            </w:r>
          </w:p>
          <w:p w:rsidR="000445D2" w:rsidRDefault="000445D2" w:rsidP="00EC4F6F">
            <w:pPr>
              <w:rPr>
                <w:rFonts w:ascii="Times New Roman" w:hAnsi="Times New Roman" w:cs="Times New Roman"/>
                <w:b/>
                <w:sz w:val="24"/>
                <w:szCs w:val="24"/>
                <w:lang w:val="sr-Latn-CS"/>
              </w:rPr>
            </w:pPr>
          </w:p>
        </w:tc>
        <w:tc>
          <w:tcPr>
            <w:tcW w:w="4788" w:type="dxa"/>
          </w:tcPr>
          <w:p w:rsidR="000445D2" w:rsidRPr="00D76689" w:rsidRDefault="00D76689" w:rsidP="00EC4F6F">
            <w:pPr>
              <w:rPr>
                <w:rFonts w:ascii="Times New Roman" w:hAnsi="Times New Roman" w:cs="Times New Roman"/>
                <w:sz w:val="24"/>
                <w:szCs w:val="24"/>
                <w:lang w:val="sr-Latn-CS"/>
              </w:rPr>
            </w:pPr>
            <w:r>
              <w:rPr>
                <w:rFonts w:ascii="Times New Roman" w:hAnsi="Times New Roman" w:cs="Times New Roman"/>
                <w:sz w:val="24"/>
                <w:szCs w:val="24"/>
              </w:rPr>
              <w:t>Б</w:t>
            </w:r>
            <w:r w:rsidRPr="00D76689">
              <w:rPr>
                <w:rFonts w:ascii="Times New Roman" w:hAnsi="Times New Roman" w:cs="Times New Roman"/>
                <w:sz w:val="24"/>
                <w:szCs w:val="24"/>
              </w:rPr>
              <w:t xml:space="preserve">ележи насиље на првом нивоу; прати и процењује делотворност предузетих мера и активности и евидентира у педагошкој </w:t>
            </w:r>
            <w:r w:rsidRPr="00D76689">
              <w:rPr>
                <w:rFonts w:ascii="Times New Roman" w:hAnsi="Times New Roman" w:cs="Times New Roman"/>
                <w:sz w:val="24"/>
                <w:szCs w:val="24"/>
              </w:rPr>
              <w:lastRenderedPageBreak/>
              <w:t>документацији</w:t>
            </w: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lastRenderedPageBreak/>
              <w:t xml:space="preserve">О случајевима који захтевају укључивање тима за заштиту (други и трећи ниво) </w:t>
            </w:r>
          </w:p>
          <w:p w:rsidR="000445D2" w:rsidRPr="00D76689" w:rsidRDefault="000445D2" w:rsidP="00EC4F6F">
            <w:pPr>
              <w:rPr>
                <w:rFonts w:ascii="Times New Roman" w:hAnsi="Times New Roman" w:cs="Times New Roman"/>
                <w:sz w:val="24"/>
                <w:szCs w:val="24"/>
                <w:lang w:val="sr-Latn-CS"/>
              </w:rPr>
            </w:pPr>
          </w:p>
        </w:tc>
        <w:tc>
          <w:tcPr>
            <w:tcW w:w="4788" w:type="dxa"/>
          </w:tcPr>
          <w:p w:rsidR="000445D2" w:rsidRPr="00D76689" w:rsidRDefault="00D76689" w:rsidP="00EC4F6F">
            <w:pPr>
              <w:rPr>
                <w:rFonts w:ascii="Times New Roman" w:hAnsi="Times New Roman" w:cs="Times New Roman"/>
                <w:sz w:val="24"/>
                <w:szCs w:val="24"/>
                <w:lang w:val="sr-Latn-CS"/>
              </w:rPr>
            </w:pPr>
            <w:r>
              <w:rPr>
                <w:rFonts w:ascii="Times New Roman" w:hAnsi="Times New Roman" w:cs="Times New Roman"/>
                <w:sz w:val="24"/>
                <w:szCs w:val="24"/>
              </w:rPr>
              <w:t>Д</w:t>
            </w:r>
            <w:r w:rsidRPr="00D76689">
              <w:rPr>
                <w:rFonts w:ascii="Times New Roman" w:hAnsi="Times New Roman" w:cs="Times New Roman"/>
                <w:sz w:val="24"/>
                <w:szCs w:val="24"/>
              </w:rPr>
              <w:t>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tc>
      </w:tr>
      <w:tr w:rsidR="00D76689"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О ситуацијама насиља првог и другог нивоа, предузетим мерама и активностима, као и праћењу предузетих активности</w:t>
            </w:r>
          </w:p>
        </w:tc>
        <w:tc>
          <w:tcPr>
            <w:tcW w:w="4788" w:type="dxa"/>
          </w:tcPr>
          <w:p w:rsidR="00D76689" w:rsidRPr="00D76689" w:rsidRDefault="00D76689" w:rsidP="00D76689">
            <w:pPr>
              <w:rPr>
                <w:rFonts w:ascii="Times New Roman" w:hAnsi="Times New Roman" w:cs="Times New Roman"/>
                <w:sz w:val="24"/>
                <w:szCs w:val="24"/>
              </w:rPr>
            </w:pPr>
            <w:r>
              <w:rPr>
                <w:rFonts w:ascii="Times New Roman" w:hAnsi="Times New Roman" w:cs="Times New Roman"/>
                <w:sz w:val="24"/>
                <w:szCs w:val="24"/>
              </w:rPr>
              <w:t>Ш</w:t>
            </w:r>
            <w:r w:rsidRPr="00D76689">
              <w:rPr>
                <w:rFonts w:ascii="Times New Roman" w:hAnsi="Times New Roman" w:cs="Times New Roman"/>
                <w:sz w:val="24"/>
                <w:szCs w:val="24"/>
              </w:rPr>
              <w:t>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rsidR="00D76689" w:rsidRPr="00D76689" w:rsidRDefault="00D76689" w:rsidP="00EC4F6F">
            <w:pPr>
              <w:rPr>
                <w:rFonts w:ascii="Times New Roman" w:hAnsi="Times New Roman" w:cs="Times New Roman"/>
                <w:sz w:val="24"/>
                <w:szCs w:val="24"/>
              </w:rPr>
            </w:pPr>
          </w:p>
        </w:tc>
      </w:tr>
      <w:tr w:rsidR="00D76689"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 xml:space="preserve">Тим за заштиту подноси извештај о реализацији превентивних и интервентних активности два пута годишње. </w:t>
            </w:r>
          </w:p>
          <w:p w:rsidR="00D76689" w:rsidRPr="00D76689" w:rsidRDefault="00D76689" w:rsidP="00D76689">
            <w:pPr>
              <w:rPr>
                <w:rFonts w:ascii="Times New Roman" w:hAnsi="Times New Roman" w:cs="Times New Roman"/>
                <w:sz w:val="24"/>
                <w:szCs w:val="24"/>
              </w:rPr>
            </w:pPr>
          </w:p>
        </w:tc>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Директор извештава орган управљања, савет родитеља и ученички парламент.</w:t>
            </w:r>
          </w:p>
          <w:p w:rsidR="00D76689" w:rsidRPr="00D76689" w:rsidRDefault="00D76689" w:rsidP="00D76689">
            <w:pPr>
              <w:rPr>
                <w:rFonts w:ascii="Times New Roman" w:hAnsi="Times New Roman" w:cs="Times New Roman"/>
                <w:sz w:val="24"/>
                <w:szCs w:val="24"/>
              </w:rPr>
            </w:pPr>
          </w:p>
        </w:tc>
      </w:tr>
    </w:tbl>
    <w:p w:rsidR="00EC4F6F" w:rsidRPr="0081496B" w:rsidRDefault="00EC4F6F" w:rsidP="00EC4F6F">
      <w:pPr>
        <w:rPr>
          <w:rFonts w:ascii="Times New Roman" w:hAnsi="Times New Roman" w:cs="Times New Roman"/>
          <w:b/>
          <w:sz w:val="24"/>
          <w:szCs w:val="24"/>
          <w:lang w:val="sr-Latn-CS"/>
        </w:rPr>
      </w:pPr>
    </w:p>
    <w:p w:rsidR="00EC4F6F" w:rsidRPr="0081496B" w:rsidRDefault="00EC4F6F" w:rsidP="00EC4F6F">
      <w:pPr>
        <w:rPr>
          <w:rFonts w:ascii="Times New Roman" w:hAnsi="Times New Roman" w:cs="Times New Roman"/>
          <w:b/>
          <w:sz w:val="24"/>
          <w:szCs w:val="24"/>
          <w:u w:val="single"/>
          <w:lang w:val="sr-Latn-CS"/>
        </w:rPr>
      </w:pPr>
    </w:p>
    <w:p w:rsidR="00AC66FC" w:rsidRDefault="00AC66FC" w:rsidP="00EC4F6F">
      <w:pPr>
        <w:rPr>
          <w:rFonts w:ascii="Times New Roman" w:hAnsi="Times New Roman" w:cs="Times New Roman"/>
          <w:sz w:val="24"/>
          <w:szCs w:val="24"/>
        </w:rPr>
      </w:pPr>
    </w:p>
    <w:p w:rsidR="007D27AB" w:rsidRDefault="007D27AB" w:rsidP="00EC4F6F">
      <w:pPr>
        <w:rPr>
          <w:rFonts w:ascii="Times New Roman" w:hAnsi="Times New Roman" w:cs="Times New Roman"/>
          <w:sz w:val="24"/>
          <w:szCs w:val="24"/>
        </w:rPr>
      </w:pPr>
    </w:p>
    <w:p w:rsidR="00866166" w:rsidRDefault="00866166" w:rsidP="006F2BA6">
      <w:pPr>
        <w:pStyle w:val="basic-paragraph"/>
        <w:spacing w:before="0" w:beforeAutospacing="0" w:after="0" w:afterAutospacing="0"/>
        <w:ind w:firstLine="480"/>
        <w:rPr>
          <w:color w:val="000000"/>
        </w:rPr>
      </w:pPr>
    </w:p>
    <w:p w:rsidR="00866166" w:rsidRDefault="00866166" w:rsidP="006F2BA6">
      <w:pPr>
        <w:pStyle w:val="basic-paragraph"/>
        <w:spacing w:before="0" w:beforeAutospacing="0" w:after="0" w:afterAutospacing="0"/>
        <w:ind w:firstLine="480"/>
        <w:rPr>
          <w:color w:val="000000"/>
        </w:rPr>
      </w:pPr>
    </w:p>
    <w:p w:rsidR="00866166" w:rsidRDefault="00866166" w:rsidP="006F2BA6">
      <w:pPr>
        <w:pStyle w:val="basic-paragraph"/>
        <w:spacing w:before="0" w:beforeAutospacing="0" w:after="0" w:afterAutospacing="0"/>
        <w:ind w:firstLine="4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w:t>
      </w:r>
    </w:p>
    <w:p w:rsidR="00866166" w:rsidRDefault="00866166" w:rsidP="006F2BA6">
      <w:pPr>
        <w:pStyle w:val="basic-paragraph"/>
        <w:spacing w:before="0" w:beforeAutospacing="0" w:after="0" w:afterAutospacing="0"/>
        <w:ind w:firstLine="4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Снежана Радојковић</w:t>
      </w:r>
    </w:p>
    <w:p w:rsidR="00866166" w:rsidRPr="00D56912" w:rsidRDefault="00866166" w:rsidP="006F2BA6">
      <w:pPr>
        <w:pStyle w:val="basic-paragraph"/>
        <w:spacing w:before="0" w:beforeAutospacing="0" w:after="0" w:afterAutospacing="0"/>
        <w:ind w:firstLine="480"/>
        <w:rPr>
          <w:color w:val="000000"/>
          <w:lang/>
        </w:rPr>
      </w:pPr>
      <w:r>
        <w:rPr>
          <w:color w:val="000000"/>
        </w:rPr>
        <w:tab/>
      </w:r>
      <w:r>
        <w:rPr>
          <w:color w:val="000000"/>
        </w:rPr>
        <w:tab/>
      </w:r>
      <w:r>
        <w:rPr>
          <w:color w:val="000000"/>
        </w:rPr>
        <w:tab/>
      </w:r>
      <w:r>
        <w:rPr>
          <w:color w:val="000000"/>
        </w:rPr>
        <w:tab/>
      </w:r>
      <w:r>
        <w:rPr>
          <w:color w:val="000000"/>
        </w:rPr>
        <w:tab/>
      </w:r>
      <w:r>
        <w:rPr>
          <w:color w:val="000000"/>
        </w:rPr>
        <w:tab/>
      </w:r>
      <w:r w:rsidR="00D56912">
        <w:rPr>
          <w:color w:val="000000"/>
          <w:lang/>
        </w:rPr>
        <w:t xml:space="preserve">               </w:t>
      </w:r>
      <w:r>
        <w:rPr>
          <w:color w:val="000000"/>
        </w:rPr>
        <w:t>председница Ш</w:t>
      </w:r>
      <w:r w:rsidR="00D56912">
        <w:rPr>
          <w:color w:val="000000"/>
          <w:lang/>
        </w:rPr>
        <w:t>колског одбора</w:t>
      </w:r>
    </w:p>
    <w:sectPr w:rsidR="00866166" w:rsidRPr="00D56912" w:rsidSect="006F2BA6">
      <w:foot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E1" w:rsidRDefault="002C73E1" w:rsidP="006F2BA6">
      <w:pPr>
        <w:spacing w:after="0" w:line="240" w:lineRule="auto"/>
      </w:pPr>
      <w:r>
        <w:separator/>
      </w:r>
    </w:p>
  </w:endnote>
  <w:endnote w:type="continuationSeparator" w:id="1">
    <w:p w:rsidR="002C73E1" w:rsidRDefault="002C73E1" w:rsidP="006F2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Felix Titling">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474"/>
      <w:docPartObj>
        <w:docPartGallery w:val="Page Numbers (Bottom of Page)"/>
        <w:docPartUnique/>
      </w:docPartObj>
    </w:sdtPr>
    <w:sdtContent>
      <w:p w:rsidR="007D27AB" w:rsidRDefault="004B5E50">
        <w:pPr>
          <w:pStyle w:val="Footer"/>
          <w:jc w:val="center"/>
        </w:pPr>
        <w:fldSimple w:instr=" PAGE   \* MERGEFORMAT ">
          <w:r w:rsidR="00D56912">
            <w:rPr>
              <w:noProof/>
            </w:rPr>
            <w:t>55</w:t>
          </w:r>
        </w:fldSimple>
      </w:p>
    </w:sdtContent>
  </w:sdt>
  <w:p w:rsidR="007D27AB" w:rsidRDefault="007D27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E1" w:rsidRDefault="002C73E1" w:rsidP="006F2BA6">
      <w:pPr>
        <w:spacing w:after="0" w:line="240" w:lineRule="auto"/>
      </w:pPr>
      <w:r>
        <w:separator/>
      </w:r>
    </w:p>
  </w:footnote>
  <w:footnote w:type="continuationSeparator" w:id="1">
    <w:p w:rsidR="002C73E1" w:rsidRDefault="002C73E1" w:rsidP="006F2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36D736"/>
    <w:lvl w:ilvl="0">
      <w:numFmt w:val="bullet"/>
      <w:lvlText w:val="*"/>
      <w:lvlJc w:val="left"/>
      <w:pPr>
        <w:ind w:left="0" w:firstLine="0"/>
      </w:pPr>
    </w:lvl>
  </w:abstractNum>
  <w:abstractNum w:abstractNumId="1">
    <w:nsid w:val="109B3605"/>
    <w:multiLevelType w:val="hybridMultilevel"/>
    <w:tmpl w:val="1EDAE25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C29ED"/>
    <w:multiLevelType w:val="hybridMultilevel"/>
    <w:tmpl w:val="297E2EF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4F6F"/>
    <w:rsid w:val="00020491"/>
    <w:rsid w:val="00031B7B"/>
    <w:rsid w:val="000445D2"/>
    <w:rsid w:val="00050FE6"/>
    <w:rsid w:val="00165215"/>
    <w:rsid w:val="001B2DD3"/>
    <w:rsid w:val="001F5623"/>
    <w:rsid w:val="00222604"/>
    <w:rsid w:val="00230695"/>
    <w:rsid w:val="00245EF6"/>
    <w:rsid w:val="00260538"/>
    <w:rsid w:val="002C73E1"/>
    <w:rsid w:val="003071B9"/>
    <w:rsid w:val="00383B59"/>
    <w:rsid w:val="003879CE"/>
    <w:rsid w:val="003A24C4"/>
    <w:rsid w:val="003E4A63"/>
    <w:rsid w:val="00462137"/>
    <w:rsid w:val="00477CAC"/>
    <w:rsid w:val="00487D07"/>
    <w:rsid w:val="004A24FC"/>
    <w:rsid w:val="004B5E50"/>
    <w:rsid w:val="004F6B57"/>
    <w:rsid w:val="00547519"/>
    <w:rsid w:val="00563EDC"/>
    <w:rsid w:val="005740F4"/>
    <w:rsid w:val="005E62F9"/>
    <w:rsid w:val="006314BF"/>
    <w:rsid w:val="006C4DA7"/>
    <w:rsid w:val="006C7766"/>
    <w:rsid w:val="006F2BA6"/>
    <w:rsid w:val="00707416"/>
    <w:rsid w:val="00755618"/>
    <w:rsid w:val="007D27AB"/>
    <w:rsid w:val="0081496B"/>
    <w:rsid w:val="00866166"/>
    <w:rsid w:val="00881422"/>
    <w:rsid w:val="008A0A5C"/>
    <w:rsid w:val="008A69EF"/>
    <w:rsid w:val="00984A2A"/>
    <w:rsid w:val="00A42F65"/>
    <w:rsid w:val="00A51EF8"/>
    <w:rsid w:val="00AB2603"/>
    <w:rsid w:val="00AC66FC"/>
    <w:rsid w:val="00AD29C1"/>
    <w:rsid w:val="00AE0F3D"/>
    <w:rsid w:val="00AE43C3"/>
    <w:rsid w:val="00B33CAD"/>
    <w:rsid w:val="00B55713"/>
    <w:rsid w:val="00C77520"/>
    <w:rsid w:val="00D25FBC"/>
    <w:rsid w:val="00D56912"/>
    <w:rsid w:val="00D76689"/>
    <w:rsid w:val="00D93AFF"/>
    <w:rsid w:val="00DD24E4"/>
    <w:rsid w:val="00EC0898"/>
    <w:rsid w:val="00EC4F6F"/>
    <w:rsid w:val="00EE2DA3"/>
    <w:rsid w:val="00F26D8D"/>
    <w:rsid w:val="00FA3B3B"/>
    <w:rsid w:val="00FD7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F4"/>
  </w:style>
  <w:style w:type="paragraph" w:styleId="Heading1">
    <w:name w:val="heading 1"/>
    <w:basedOn w:val="Normal"/>
    <w:next w:val="Normal"/>
    <w:link w:val="Heading1Char"/>
    <w:uiPriority w:val="99"/>
    <w:qFormat/>
    <w:rsid w:val="00EC4F6F"/>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qFormat/>
    <w:rsid w:val="00EC4F6F"/>
    <w:pPr>
      <w:spacing w:after="0" w:line="240" w:lineRule="auto"/>
      <w:outlineLvl w:val="1"/>
    </w:pPr>
    <w:rPr>
      <w:rFonts w:ascii="Times New Roman" w:eastAsia="Times New Roman" w:hAnsi="Times New Roman" w:cs="Times New Roman"/>
      <w:b/>
      <w:bCs/>
      <w:sz w:val="52"/>
      <w:szCs w:val="24"/>
      <w:lang w:val="sr-Cyrl-CS" w:eastAsia="sr-Latn-CS"/>
    </w:rPr>
  </w:style>
  <w:style w:type="paragraph" w:styleId="Heading3">
    <w:name w:val="heading 3"/>
    <w:basedOn w:val="Normal"/>
    <w:next w:val="Normal"/>
    <w:link w:val="Heading3Char"/>
    <w:uiPriority w:val="9"/>
    <w:semiHidden/>
    <w:unhideWhenUsed/>
    <w:qFormat/>
    <w:rsid w:val="00EC4F6F"/>
    <w:pPr>
      <w:keepNext/>
      <w:spacing w:before="240" w:after="60" w:line="240" w:lineRule="auto"/>
      <w:outlineLvl w:val="2"/>
    </w:pPr>
    <w:rPr>
      <w:rFonts w:ascii="Cambria" w:eastAsia="Times New Roman" w:hAnsi="Cambria" w:cs="Times New Roman"/>
      <w:b/>
      <w:b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4F6F"/>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C4F6F"/>
    <w:rPr>
      <w:rFonts w:ascii="Times New Roman" w:eastAsia="Times New Roman" w:hAnsi="Times New Roman" w:cs="Times New Roman"/>
      <w:b/>
      <w:bCs/>
      <w:sz w:val="52"/>
      <w:szCs w:val="24"/>
      <w:lang w:val="sr-Cyrl-CS" w:eastAsia="sr-Latn-CS"/>
    </w:rPr>
  </w:style>
  <w:style w:type="character" w:customStyle="1" w:styleId="Heading3Char">
    <w:name w:val="Heading 3 Char"/>
    <w:basedOn w:val="DefaultParagraphFont"/>
    <w:link w:val="Heading3"/>
    <w:uiPriority w:val="9"/>
    <w:semiHidden/>
    <w:rsid w:val="00EC4F6F"/>
    <w:rPr>
      <w:rFonts w:ascii="Cambria" w:eastAsia="Times New Roman" w:hAnsi="Cambria" w:cs="Times New Roman"/>
      <w:b/>
      <w:bCs/>
      <w:sz w:val="26"/>
      <w:szCs w:val="26"/>
      <w:lang w:val="sr-Latn-CS" w:eastAsia="sr-Latn-CS"/>
    </w:rPr>
  </w:style>
  <w:style w:type="character" w:styleId="Hyperlink">
    <w:name w:val="Hyperlink"/>
    <w:uiPriority w:val="99"/>
    <w:rsid w:val="00EC4F6F"/>
    <w:rPr>
      <w:color w:val="0000FF"/>
      <w:u w:val="single"/>
    </w:rPr>
  </w:style>
  <w:style w:type="paragraph" w:customStyle="1" w:styleId="Default">
    <w:name w:val="Default"/>
    <w:rsid w:val="00EC4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rsid w:val="00EC4F6F"/>
    <w:pPr>
      <w:pBdr>
        <w:left w:val="double" w:sz="6"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4">
    <w:name w:val="xl64"/>
    <w:basedOn w:val="Normal"/>
    <w:rsid w:val="00EC4F6F"/>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
    <w:rsid w:val="00EC4F6F"/>
    <w:pPr>
      <w:pBdr>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
    <w:rsid w:val="00EC4F6F"/>
    <w:pPr>
      <w:pBdr>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Normal"/>
    <w:rsid w:val="00EC4F6F"/>
    <w:pPr>
      <w:pBdr>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8">
    <w:name w:val="xl68"/>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69">
    <w:name w:val="xl69"/>
    <w:basedOn w:val="Normal"/>
    <w:rsid w:val="00EC4F6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EC4F6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2">
    <w:name w:val="xl72"/>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C4F6F"/>
    <w:pPr>
      <w:pBdr>
        <w:right w:val="double" w:sz="6"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5">
    <w:name w:val="xl75"/>
    <w:basedOn w:val="Normal"/>
    <w:rsid w:val="00EC4F6F"/>
    <w:pPr>
      <w:spacing w:before="100" w:beforeAutospacing="1" w:after="100" w:afterAutospacing="1" w:line="240" w:lineRule="auto"/>
      <w:textAlignment w:val="center"/>
    </w:pPr>
    <w:rPr>
      <w:rFonts w:ascii="Arial" w:eastAsia="Times New Roman" w:hAnsi="Arial" w:cs="Arial"/>
      <w:b/>
      <w:bCs/>
      <w:sz w:val="40"/>
      <w:szCs w:val="40"/>
    </w:rPr>
  </w:style>
  <w:style w:type="paragraph" w:customStyle="1" w:styleId="xl76">
    <w:name w:val="xl76"/>
    <w:basedOn w:val="Normal"/>
    <w:rsid w:val="00EC4F6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C4F6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EC4F6F"/>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9">
    <w:name w:val="xl79"/>
    <w:basedOn w:val="Normal"/>
    <w:rsid w:val="00EC4F6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
    <w:name w:val="xl80"/>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EC4F6F"/>
    <w:pPr>
      <w:pBdr>
        <w:top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2">
    <w:name w:val="xl82"/>
    <w:basedOn w:val="Normal"/>
    <w:rsid w:val="00EC4F6F"/>
    <w:pPr>
      <w:spacing w:before="100" w:beforeAutospacing="1" w:after="100" w:afterAutospacing="1" w:line="240" w:lineRule="auto"/>
      <w:jc w:val="center"/>
      <w:textAlignment w:val="center"/>
    </w:pPr>
    <w:rPr>
      <w:rFonts w:ascii="Arial" w:eastAsia="Times New Roman" w:hAnsi="Arial" w:cs="Arial"/>
      <w:b/>
      <w:bCs/>
      <w:sz w:val="40"/>
      <w:szCs w:val="40"/>
    </w:rPr>
  </w:style>
  <w:style w:type="paragraph" w:customStyle="1" w:styleId="xl83">
    <w:name w:val="xl83"/>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84">
    <w:name w:val="xl84"/>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EC4F6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8">
    <w:name w:val="xl88"/>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Normal"/>
    <w:rsid w:val="00EC4F6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93">
    <w:name w:val="xl93"/>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94">
    <w:name w:val="xl9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EC4F6F"/>
    <w:pPr>
      <w:spacing w:before="100" w:beforeAutospacing="1" w:after="100" w:afterAutospacing="1" w:line="240" w:lineRule="auto"/>
      <w:jc w:val="center"/>
      <w:textAlignment w:val="top"/>
    </w:pPr>
    <w:rPr>
      <w:rFonts w:ascii="Arial" w:eastAsia="Times New Roman" w:hAnsi="Arial" w:cs="Arial"/>
      <w:sz w:val="12"/>
      <w:szCs w:val="12"/>
    </w:rPr>
  </w:style>
  <w:style w:type="paragraph" w:customStyle="1" w:styleId="xl97">
    <w:name w:val="xl97"/>
    <w:basedOn w:val="Normal"/>
    <w:rsid w:val="00EC4F6F"/>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EC4F6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EC4F6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EC4F6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17">
    <w:name w:val="xl117"/>
    <w:basedOn w:val="Normal"/>
    <w:rsid w:val="00EC4F6F"/>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18">
    <w:name w:val="xl11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19">
    <w:name w:val="xl119"/>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20">
    <w:name w:val="xl120"/>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1">
    <w:name w:val="xl121"/>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EC4F6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3">
    <w:name w:val="xl123"/>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8">
    <w:name w:val="xl128"/>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9">
    <w:name w:val="xl129"/>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0">
    <w:name w:val="xl130"/>
    <w:basedOn w:val="Normal"/>
    <w:rsid w:val="00EC4F6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EC4F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EC4F6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EC4F6F"/>
    <w:pPr>
      <w:pBdr>
        <w:top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EC4F6F"/>
    <w:pPr>
      <w:pBdr>
        <w:top w:val="double" w:sz="6"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43">
    <w:name w:val="xl143"/>
    <w:basedOn w:val="Normal"/>
    <w:rsid w:val="00EC4F6F"/>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44">
    <w:name w:val="xl144"/>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reestyle Script" w:eastAsia="Times New Roman" w:hAnsi="Freestyle Script" w:cs="Times New Roman"/>
      <w:sz w:val="24"/>
      <w:szCs w:val="24"/>
    </w:rPr>
  </w:style>
  <w:style w:type="paragraph" w:customStyle="1" w:styleId="xl145">
    <w:name w:val="xl145"/>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46">
    <w:name w:val="xl146"/>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47">
    <w:name w:val="xl147"/>
    <w:basedOn w:val="Normal"/>
    <w:rsid w:val="00EC4F6F"/>
    <w:pPr>
      <w:pBdr>
        <w:top w:val="double" w:sz="6"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Normal"/>
    <w:rsid w:val="00EC4F6F"/>
    <w:pPr>
      <w:pBdr>
        <w:top w:val="double" w:sz="6"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EC4F6F"/>
    <w:pPr>
      <w:pBdr>
        <w:top w:val="double" w:sz="6"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EC4F6F"/>
    <w:pPr>
      <w:pBdr>
        <w:top w:val="double" w:sz="6"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EC4F6F"/>
    <w:pPr>
      <w:pBdr>
        <w:top w:val="single" w:sz="4" w:space="0" w:color="auto"/>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2">
    <w:name w:val="xl152"/>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53">
    <w:name w:val="xl153"/>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54">
    <w:name w:val="xl154"/>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55">
    <w:name w:val="xl155"/>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56">
    <w:name w:val="xl156"/>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62">
    <w:name w:val="xl162"/>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63">
    <w:name w:val="xl163"/>
    <w:basedOn w:val="Normal"/>
    <w:rsid w:val="00EC4F6F"/>
    <w:pPr>
      <w:pBdr>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Normal"/>
    <w:rsid w:val="00EC4F6F"/>
    <w:pPr>
      <w:pBdr>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9">
    <w:name w:val="xl179"/>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EC4F6F"/>
    <w:pPr>
      <w:pBdr>
        <w:top w:val="single" w:sz="4" w:space="0" w:color="auto"/>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6">
    <w:name w:val="xl186"/>
    <w:basedOn w:val="Normal"/>
    <w:rsid w:val="00EC4F6F"/>
    <w:pPr>
      <w:pBdr>
        <w:top w:val="single" w:sz="4" w:space="0" w:color="auto"/>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EC4F6F"/>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EC4F6F"/>
    <w:pPr>
      <w:pBdr>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9">
    <w:name w:val="xl189"/>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EC4F6F"/>
    <w:pPr>
      <w:pBdr>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1">
    <w:name w:val="xl191"/>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2">
    <w:name w:val="xl192"/>
    <w:basedOn w:val="Normal"/>
    <w:rsid w:val="00EC4F6F"/>
    <w:pPr>
      <w:pBdr>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94">
    <w:name w:val="xl194"/>
    <w:basedOn w:val="Normal"/>
    <w:rsid w:val="00EC4F6F"/>
    <w:pPr>
      <w:pBdr>
        <w:left w:val="single" w:sz="4" w:space="0" w:color="auto"/>
        <w:bottom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5">
    <w:name w:val="xl195"/>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0">
    <w:name w:val="xl200"/>
    <w:basedOn w:val="Normal"/>
    <w:rsid w:val="00EC4F6F"/>
    <w:pPr>
      <w:pBdr>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1">
    <w:name w:val="xl201"/>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2">
    <w:name w:val="xl202"/>
    <w:basedOn w:val="Normal"/>
    <w:rsid w:val="00EC4F6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3">
    <w:name w:val="xl203"/>
    <w:basedOn w:val="Normal"/>
    <w:rsid w:val="00EC4F6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EC4F6F"/>
    <w:pPr>
      <w:pBdr>
        <w:top w:val="single" w:sz="4" w:space="0" w:color="auto"/>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Normal"/>
    <w:rsid w:val="00EC4F6F"/>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9">
    <w:name w:val="xl209"/>
    <w:basedOn w:val="Normal"/>
    <w:rsid w:val="00EC4F6F"/>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0">
    <w:name w:val="xl210"/>
    <w:basedOn w:val="Normal"/>
    <w:rsid w:val="00EC4F6F"/>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1">
    <w:name w:val="xl211"/>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2">
    <w:name w:val="xl212"/>
    <w:basedOn w:val="Normal"/>
    <w:rsid w:val="00EC4F6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3">
    <w:name w:val="xl213"/>
    <w:basedOn w:val="Normal"/>
    <w:rsid w:val="00EC4F6F"/>
    <w:pPr>
      <w:spacing w:before="100" w:beforeAutospacing="1" w:after="100" w:afterAutospacing="1" w:line="240" w:lineRule="auto"/>
      <w:jc w:val="center"/>
    </w:pPr>
    <w:rPr>
      <w:rFonts w:ascii="Arial" w:eastAsia="Times New Roman" w:hAnsi="Arial" w:cs="Arial"/>
      <w:sz w:val="12"/>
      <w:szCs w:val="12"/>
    </w:rPr>
  </w:style>
  <w:style w:type="paragraph" w:customStyle="1" w:styleId="xl214">
    <w:name w:val="xl214"/>
    <w:basedOn w:val="Normal"/>
    <w:rsid w:val="00EC4F6F"/>
    <w:pPr>
      <w:pBdr>
        <w:top w:val="single" w:sz="4" w:space="0" w:color="auto"/>
        <w:bottom w:val="double" w:sz="6" w:space="0" w:color="auto"/>
      </w:pBdr>
      <w:spacing w:before="100" w:beforeAutospacing="1" w:after="100" w:afterAutospacing="1" w:line="240" w:lineRule="auto"/>
      <w:jc w:val="right"/>
      <w:textAlignment w:val="top"/>
    </w:pPr>
    <w:rPr>
      <w:rFonts w:ascii="Arial" w:eastAsia="Times New Roman" w:hAnsi="Arial" w:cs="Arial"/>
      <w:sz w:val="12"/>
      <w:szCs w:val="12"/>
    </w:rPr>
  </w:style>
  <w:style w:type="paragraph" w:customStyle="1" w:styleId="xl215">
    <w:name w:val="xl215"/>
    <w:basedOn w:val="Normal"/>
    <w:rsid w:val="00EC4F6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6">
    <w:name w:val="xl21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7">
    <w:name w:val="xl217"/>
    <w:basedOn w:val="Normal"/>
    <w:rsid w:val="00EC4F6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8">
    <w:name w:val="xl218"/>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9">
    <w:name w:val="xl219"/>
    <w:basedOn w:val="Normal"/>
    <w:rsid w:val="00EC4F6F"/>
    <w:pPr>
      <w:pBdr>
        <w:top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0">
    <w:name w:val="xl220"/>
    <w:basedOn w:val="Normal"/>
    <w:rsid w:val="00EC4F6F"/>
    <w:pPr>
      <w:pBdr>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1">
    <w:name w:val="xl221"/>
    <w:basedOn w:val="Normal"/>
    <w:rsid w:val="00EC4F6F"/>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2">
    <w:name w:val="xl222"/>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3">
    <w:name w:val="xl223"/>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24">
    <w:name w:val="xl224"/>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5">
    <w:name w:val="xl225"/>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apple-converted-space">
    <w:name w:val="apple-converted-space"/>
    <w:basedOn w:val="DefaultParagraphFont"/>
    <w:rsid w:val="00EC4F6F"/>
  </w:style>
  <w:style w:type="paragraph" w:styleId="BodyText2">
    <w:name w:val="Body Text 2"/>
    <w:basedOn w:val="Normal"/>
    <w:link w:val="BodyText2Char"/>
    <w:rsid w:val="00EC4F6F"/>
    <w:pPr>
      <w:spacing w:after="0" w:line="240" w:lineRule="auto"/>
    </w:pPr>
    <w:rPr>
      <w:rFonts w:ascii="Times New Roman" w:eastAsia="Times New Roman" w:hAnsi="Times New Roman" w:cs="Times New Roman"/>
      <w:b/>
      <w:bCs/>
      <w:sz w:val="24"/>
      <w:szCs w:val="24"/>
      <w:lang w:val="sr-Cyrl-CS" w:eastAsia="sr-Latn-CS"/>
    </w:rPr>
  </w:style>
  <w:style w:type="character" w:customStyle="1" w:styleId="BodyText2Char">
    <w:name w:val="Body Text 2 Char"/>
    <w:basedOn w:val="DefaultParagraphFont"/>
    <w:link w:val="BodyText2"/>
    <w:rsid w:val="00EC4F6F"/>
    <w:rPr>
      <w:rFonts w:ascii="Times New Roman" w:eastAsia="Times New Roman" w:hAnsi="Times New Roman" w:cs="Times New Roman"/>
      <w:b/>
      <w:bCs/>
      <w:sz w:val="24"/>
      <w:szCs w:val="24"/>
      <w:lang w:val="sr-Cyrl-CS" w:eastAsia="sr-Latn-CS"/>
    </w:rPr>
  </w:style>
  <w:style w:type="paragraph" w:customStyle="1" w:styleId="ListParagraph1">
    <w:name w:val="List Paragraph1"/>
    <w:basedOn w:val="Normal"/>
    <w:uiPriority w:val="34"/>
    <w:qFormat/>
    <w:rsid w:val="00EC4F6F"/>
    <w:pPr>
      <w:ind w:left="720"/>
      <w:contextualSpacing/>
    </w:pPr>
    <w:rPr>
      <w:rFonts w:ascii="Calibri" w:eastAsia="Calibri" w:hAnsi="Calibri" w:cs="Times New Roman"/>
      <w:lang w:val="sr-Cyrl-CS"/>
    </w:rPr>
  </w:style>
  <w:style w:type="paragraph" w:styleId="Header">
    <w:name w:val="header"/>
    <w:basedOn w:val="Normal"/>
    <w:link w:val="Head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EC4F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EC4F6F"/>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uiPriority w:val="99"/>
    <w:semiHidden/>
    <w:rsid w:val="00EC4F6F"/>
    <w:rPr>
      <w:rFonts w:ascii="Tahoma" w:eastAsia="Times New Roman" w:hAnsi="Tahoma" w:cs="Times New Roman"/>
      <w:sz w:val="16"/>
      <w:szCs w:val="16"/>
      <w:lang w:val="sr-Latn-CS" w:eastAsia="sr-Latn-CS"/>
    </w:rPr>
  </w:style>
  <w:style w:type="paragraph" w:styleId="BalloonText">
    <w:name w:val="Balloon Text"/>
    <w:basedOn w:val="Normal"/>
    <w:link w:val="BalloonTextChar"/>
    <w:uiPriority w:val="99"/>
    <w:semiHidden/>
    <w:unhideWhenUsed/>
    <w:rsid w:val="00EC4F6F"/>
    <w:pPr>
      <w:spacing w:after="0" w:line="240" w:lineRule="auto"/>
    </w:pPr>
    <w:rPr>
      <w:rFonts w:ascii="Tahoma" w:eastAsia="Times New Roman" w:hAnsi="Tahoma" w:cs="Times New Roman"/>
      <w:sz w:val="16"/>
      <w:szCs w:val="16"/>
      <w:lang w:val="sr-Latn-CS" w:eastAsia="sr-Latn-CS"/>
    </w:rPr>
  </w:style>
  <w:style w:type="character" w:styleId="Strong">
    <w:name w:val="Strong"/>
    <w:qFormat/>
    <w:rsid w:val="00EC4F6F"/>
    <w:rPr>
      <w:b/>
      <w:bCs/>
    </w:rPr>
  </w:style>
  <w:style w:type="paragraph" w:styleId="NormalWeb">
    <w:name w:val="Normal (Web)"/>
    <w:basedOn w:val="Normal"/>
    <w:unhideWhenUsed/>
    <w:rsid w:val="00EC4F6F"/>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BodyTextChar">
    <w:name w:val="Body Text Char"/>
    <w:basedOn w:val="DefaultParagraphFont"/>
    <w:link w:val="BodyText"/>
    <w:uiPriority w:val="99"/>
    <w:semiHidden/>
    <w:rsid w:val="00EC4F6F"/>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EC4F6F"/>
    <w:pPr>
      <w:spacing w:after="120" w:line="240" w:lineRule="auto"/>
    </w:pPr>
    <w:rPr>
      <w:rFonts w:ascii="Times New Roman" w:eastAsia="Times New Roman" w:hAnsi="Times New Roman" w:cs="Times New Roman"/>
      <w:sz w:val="24"/>
      <w:szCs w:val="24"/>
      <w:lang w:val="sr-Latn-CS" w:eastAsia="sr-Latn-CS"/>
    </w:rPr>
  </w:style>
  <w:style w:type="paragraph" w:customStyle="1" w:styleId="TableContents">
    <w:name w:val="Table Contents"/>
    <w:basedOn w:val="Normal"/>
    <w:qFormat/>
    <w:rsid w:val="00EC4F6F"/>
    <w:pPr>
      <w:suppressLineNumbers/>
      <w:spacing w:after="0" w:line="240" w:lineRule="auto"/>
    </w:pPr>
    <w:rPr>
      <w:rFonts w:ascii="Liberation Serif" w:eastAsia="Noto Sans CJK SC Regular" w:hAnsi="Liberation Serif" w:cs="Lohit Devanagari"/>
      <w:kern w:val="2"/>
      <w:sz w:val="24"/>
      <w:szCs w:val="24"/>
      <w:lang w:eastAsia="zh-CN" w:bidi="hi-IN"/>
    </w:rPr>
  </w:style>
  <w:style w:type="paragraph" w:styleId="ListParagraph">
    <w:name w:val="List Paragraph"/>
    <w:basedOn w:val="Normal"/>
    <w:uiPriority w:val="34"/>
    <w:qFormat/>
    <w:rsid w:val="00EC4F6F"/>
    <w:pPr>
      <w:ind w:left="720"/>
      <w:contextualSpacing/>
    </w:pPr>
    <w:rPr>
      <w:rFonts w:ascii="Calibri" w:eastAsia="Calibri" w:hAnsi="Calibri" w:cs="Times New Roman"/>
    </w:rPr>
  </w:style>
  <w:style w:type="character" w:customStyle="1" w:styleId="gd">
    <w:name w:val="gd"/>
    <w:basedOn w:val="DefaultParagraphFont"/>
    <w:rsid w:val="00EC4F6F"/>
  </w:style>
  <w:style w:type="character" w:customStyle="1" w:styleId="g3">
    <w:name w:val="g3"/>
    <w:basedOn w:val="DefaultParagraphFont"/>
    <w:rsid w:val="00EC4F6F"/>
  </w:style>
  <w:style w:type="character" w:customStyle="1" w:styleId="hb">
    <w:name w:val="hb"/>
    <w:basedOn w:val="DefaultParagraphFont"/>
    <w:rsid w:val="00EC4F6F"/>
  </w:style>
  <w:style w:type="character" w:customStyle="1" w:styleId="g2">
    <w:name w:val="g2"/>
    <w:basedOn w:val="DefaultParagraphFont"/>
    <w:rsid w:val="00EC4F6F"/>
  </w:style>
  <w:style w:type="paragraph" w:styleId="NoSpacing">
    <w:name w:val="No Spacing"/>
    <w:uiPriority w:val="1"/>
    <w:qFormat/>
    <w:rsid w:val="00EC4F6F"/>
    <w:pPr>
      <w:spacing w:after="0" w:line="240" w:lineRule="auto"/>
    </w:pPr>
    <w:rPr>
      <w:rFonts w:ascii="Times New Roman" w:eastAsia="Times New Roman" w:hAnsi="Times New Roman" w:cs="Times New Roman"/>
      <w:sz w:val="24"/>
      <w:szCs w:val="24"/>
      <w:lang w:val="sr-Latn-CS" w:eastAsia="sr-Latn-CS"/>
    </w:rPr>
  </w:style>
  <w:style w:type="paragraph" w:customStyle="1" w:styleId="basic-paragraph">
    <w:name w:val="basic-paragraph"/>
    <w:basedOn w:val="Normal"/>
    <w:rsid w:val="00EC4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Текст табела ТШ"/>
    <w:basedOn w:val="Normal"/>
    <w:link w:val="Char"/>
    <w:qFormat/>
    <w:rsid w:val="00EC4F6F"/>
    <w:pPr>
      <w:spacing w:after="0" w:line="240" w:lineRule="auto"/>
    </w:pPr>
    <w:rPr>
      <w:rFonts w:ascii="Calibri" w:eastAsia="Times New Roman" w:hAnsi="Calibri" w:cs="Times New Roman"/>
      <w:sz w:val="20"/>
      <w:szCs w:val="20"/>
      <w:lang w:val="sr-Cyrl-CS"/>
    </w:rPr>
  </w:style>
  <w:style w:type="character" w:customStyle="1" w:styleId="Char">
    <w:name w:val="Текст табела ТШ Char"/>
    <w:link w:val="a"/>
    <w:rsid w:val="00EC4F6F"/>
    <w:rPr>
      <w:rFonts w:ascii="Calibri" w:eastAsia="Times New Roman" w:hAnsi="Calibri" w:cs="Times New Roman"/>
      <w:sz w:val="20"/>
      <w:szCs w:val="20"/>
      <w:lang w:val="sr-Cyrl-CS"/>
    </w:rPr>
  </w:style>
  <w:style w:type="character" w:customStyle="1" w:styleId="a0">
    <w:name w:val="Јако истицање"/>
    <w:qFormat/>
    <w:rsid w:val="00EC4F6F"/>
    <w:rPr>
      <w:b/>
      <w:bCs/>
    </w:rPr>
  </w:style>
  <w:style w:type="paragraph" w:styleId="Quote">
    <w:name w:val="Quote"/>
    <w:basedOn w:val="Normal"/>
    <w:next w:val="Normal"/>
    <w:link w:val="QuoteChar"/>
    <w:uiPriority w:val="99"/>
    <w:qFormat/>
    <w:rsid w:val="00EC4F6F"/>
    <w:pPr>
      <w:spacing w:after="0" w:line="240" w:lineRule="auto"/>
      <w:jc w:val="both"/>
    </w:pPr>
    <w:rPr>
      <w:rFonts w:ascii="Times New Roman" w:eastAsia="MS Mincho" w:hAnsi="Times New Roman" w:cs="Times New Roman"/>
    </w:rPr>
  </w:style>
  <w:style w:type="character" w:customStyle="1" w:styleId="QuoteChar">
    <w:name w:val="Quote Char"/>
    <w:basedOn w:val="DefaultParagraphFont"/>
    <w:link w:val="Quote"/>
    <w:uiPriority w:val="99"/>
    <w:rsid w:val="00EC4F6F"/>
    <w:rPr>
      <w:rFonts w:ascii="Times New Roman" w:eastAsia="MS Mincho" w:hAnsi="Times New Roman" w:cs="Times New Roman"/>
    </w:rPr>
  </w:style>
  <w:style w:type="character" w:styleId="Emphasis">
    <w:name w:val="Emphasis"/>
    <w:uiPriority w:val="99"/>
    <w:qFormat/>
    <w:rsid w:val="00EC4F6F"/>
    <w:rPr>
      <w:rFonts w:cs="Times New Roman"/>
      <w:i/>
    </w:rPr>
  </w:style>
  <w:style w:type="table" w:styleId="TableGrid">
    <w:name w:val="Table Grid"/>
    <w:basedOn w:val="TableNormal"/>
    <w:uiPriority w:val="59"/>
    <w:rsid w:val="0004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AC6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AC66FC"/>
  </w:style>
  <w:style w:type="character" w:customStyle="1" w:styleId="italik">
    <w:name w:val="italik"/>
    <w:basedOn w:val="DefaultParagraphFont"/>
    <w:rsid w:val="00AC66FC"/>
  </w:style>
  <w:style w:type="paragraph" w:customStyle="1" w:styleId="levi-beli">
    <w:name w:val="levi-beli"/>
    <w:basedOn w:val="Normal"/>
    <w:rsid w:val="00AC66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C4F6F"/>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qFormat/>
    <w:rsid w:val="00EC4F6F"/>
    <w:pPr>
      <w:spacing w:after="0" w:line="240" w:lineRule="auto"/>
      <w:outlineLvl w:val="1"/>
    </w:pPr>
    <w:rPr>
      <w:rFonts w:ascii="Times New Roman" w:eastAsia="Times New Roman" w:hAnsi="Times New Roman" w:cs="Times New Roman"/>
      <w:b/>
      <w:bCs/>
      <w:sz w:val="52"/>
      <w:szCs w:val="24"/>
      <w:lang w:val="sr-Cyrl-CS" w:eastAsia="sr-Latn-CS"/>
    </w:rPr>
  </w:style>
  <w:style w:type="paragraph" w:styleId="Heading3">
    <w:name w:val="heading 3"/>
    <w:basedOn w:val="Normal"/>
    <w:next w:val="Normal"/>
    <w:link w:val="Heading3Char"/>
    <w:uiPriority w:val="9"/>
    <w:semiHidden/>
    <w:unhideWhenUsed/>
    <w:qFormat/>
    <w:rsid w:val="00EC4F6F"/>
    <w:pPr>
      <w:keepNext/>
      <w:spacing w:before="240" w:after="60" w:line="240" w:lineRule="auto"/>
      <w:outlineLvl w:val="2"/>
    </w:pPr>
    <w:rPr>
      <w:rFonts w:ascii="Cambria" w:eastAsia="Times New Roman" w:hAnsi="Cambria" w:cs="Times New Roman"/>
      <w:b/>
      <w:bCs/>
      <w:sz w:val="26"/>
      <w:szCs w:val="26"/>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4F6F"/>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C4F6F"/>
    <w:rPr>
      <w:rFonts w:ascii="Times New Roman" w:eastAsia="Times New Roman" w:hAnsi="Times New Roman" w:cs="Times New Roman"/>
      <w:b/>
      <w:bCs/>
      <w:sz w:val="52"/>
      <w:szCs w:val="24"/>
      <w:lang w:val="sr-Cyrl-CS" w:eastAsia="sr-Latn-CS"/>
    </w:rPr>
  </w:style>
  <w:style w:type="character" w:customStyle="1" w:styleId="Heading3Char">
    <w:name w:val="Heading 3 Char"/>
    <w:basedOn w:val="DefaultParagraphFont"/>
    <w:link w:val="Heading3"/>
    <w:uiPriority w:val="9"/>
    <w:semiHidden/>
    <w:rsid w:val="00EC4F6F"/>
    <w:rPr>
      <w:rFonts w:ascii="Cambria" w:eastAsia="Times New Roman" w:hAnsi="Cambria" w:cs="Times New Roman"/>
      <w:b/>
      <w:bCs/>
      <w:sz w:val="26"/>
      <w:szCs w:val="26"/>
      <w:lang w:val="sr-Latn-CS" w:eastAsia="sr-Latn-CS"/>
    </w:rPr>
  </w:style>
  <w:style w:type="character" w:styleId="Hyperlink">
    <w:name w:val="Hyperlink"/>
    <w:uiPriority w:val="99"/>
    <w:rsid w:val="00EC4F6F"/>
    <w:rPr>
      <w:color w:val="0000FF"/>
      <w:u w:val="single"/>
    </w:rPr>
  </w:style>
  <w:style w:type="paragraph" w:customStyle="1" w:styleId="Default">
    <w:name w:val="Default"/>
    <w:rsid w:val="00EC4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rsid w:val="00EC4F6F"/>
    <w:pPr>
      <w:pBdr>
        <w:left w:val="double" w:sz="6"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4">
    <w:name w:val="xl64"/>
    <w:basedOn w:val="Normal"/>
    <w:rsid w:val="00EC4F6F"/>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
    <w:rsid w:val="00EC4F6F"/>
    <w:pPr>
      <w:pBdr>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
    <w:rsid w:val="00EC4F6F"/>
    <w:pPr>
      <w:pBdr>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Normal"/>
    <w:rsid w:val="00EC4F6F"/>
    <w:pPr>
      <w:pBdr>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8">
    <w:name w:val="xl68"/>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69">
    <w:name w:val="xl69"/>
    <w:basedOn w:val="Normal"/>
    <w:rsid w:val="00EC4F6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EC4F6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2">
    <w:name w:val="xl72"/>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C4F6F"/>
    <w:pPr>
      <w:pBdr>
        <w:right w:val="double" w:sz="6"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5">
    <w:name w:val="xl75"/>
    <w:basedOn w:val="Normal"/>
    <w:rsid w:val="00EC4F6F"/>
    <w:pPr>
      <w:spacing w:before="100" w:beforeAutospacing="1" w:after="100" w:afterAutospacing="1" w:line="240" w:lineRule="auto"/>
      <w:textAlignment w:val="center"/>
    </w:pPr>
    <w:rPr>
      <w:rFonts w:ascii="Arial" w:eastAsia="Times New Roman" w:hAnsi="Arial" w:cs="Arial"/>
      <w:b/>
      <w:bCs/>
      <w:sz w:val="40"/>
      <w:szCs w:val="40"/>
    </w:rPr>
  </w:style>
  <w:style w:type="paragraph" w:customStyle="1" w:styleId="xl76">
    <w:name w:val="xl76"/>
    <w:basedOn w:val="Normal"/>
    <w:rsid w:val="00EC4F6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C4F6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EC4F6F"/>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9">
    <w:name w:val="xl79"/>
    <w:basedOn w:val="Normal"/>
    <w:rsid w:val="00EC4F6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
    <w:name w:val="xl80"/>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EC4F6F"/>
    <w:pPr>
      <w:pBdr>
        <w:top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2">
    <w:name w:val="xl82"/>
    <w:basedOn w:val="Normal"/>
    <w:rsid w:val="00EC4F6F"/>
    <w:pPr>
      <w:spacing w:before="100" w:beforeAutospacing="1" w:after="100" w:afterAutospacing="1" w:line="240" w:lineRule="auto"/>
      <w:jc w:val="center"/>
      <w:textAlignment w:val="center"/>
    </w:pPr>
    <w:rPr>
      <w:rFonts w:ascii="Arial" w:eastAsia="Times New Roman" w:hAnsi="Arial" w:cs="Arial"/>
      <w:b/>
      <w:bCs/>
      <w:sz w:val="40"/>
      <w:szCs w:val="40"/>
    </w:rPr>
  </w:style>
  <w:style w:type="paragraph" w:customStyle="1" w:styleId="xl83">
    <w:name w:val="xl83"/>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84">
    <w:name w:val="xl84"/>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EC4F6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8">
    <w:name w:val="xl88"/>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Normal"/>
    <w:rsid w:val="00EC4F6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93">
    <w:name w:val="xl93"/>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94">
    <w:name w:val="xl9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EC4F6F"/>
    <w:pPr>
      <w:spacing w:before="100" w:beforeAutospacing="1" w:after="100" w:afterAutospacing="1" w:line="240" w:lineRule="auto"/>
      <w:jc w:val="center"/>
      <w:textAlignment w:val="top"/>
    </w:pPr>
    <w:rPr>
      <w:rFonts w:ascii="Arial" w:eastAsia="Times New Roman" w:hAnsi="Arial" w:cs="Arial"/>
      <w:sz w:val="12"/>
      <w:szCs w:val="12"/>
    </w:rPr>
  </w:style>
  <w:style w:type="paragraph" w:customStyle="1" w:styleId="xl97">
    <w:name w:val="xl97"/>
    <w:basedOn w:val="Normal"/>
    <w:rsid w:val="00EC4F6F"/>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EC4F6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EC4F6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EC4F6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17">
    <w:name w:val="xl117"/>
    <w:basedOn w:val="Normal"/>
    <w:rsid w:val="00EC4F6F"/>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18">
    <w:name w:val="xl11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19">
    <w:name w:val="xl119"/>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20">
    <w:name w:val="xl120"/>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1">
    <w:name w:val="xl121"/>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EC4F6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3">
    <w:name w:val="xl123"/>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8">
    <w:name w:val="xl128"/>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9">
    <w:name w:val="xl129"/>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0">
    <w:name w:val="xl130"/>
    <w:basedOn w:val="Normal"/>
    <w:rsid w:val="00EC4F6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EC4F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EC4F6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EC4F6F"/>
    <w:pPr>
      <w:pBdr>
        <w:top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EC4F6F"/>
    <w:pPr>
      <w:pBdr>
        <w:top w:val="double" w:sz="6"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43">
    <w:name w:val="xl143"/>
    <w:basedOn w:val="Normal"/>
    <w:rsid w:val="00EC4F6F"/>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44">
    <w:name w:val="xl144"/>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reestyle Script" w:eastAsia="Times New Roman" w:hAnsi="Freestyle Script" w:cs="Times New Roman"/>
      <w:sz w:val="24"/>
      <w:szCs w:val="24"/>
    </w:rPr>
  </w:style>
  <w:style w:type="paragraph" w:customStyle="1" w:styleId="xl145">
    <w:name w:val="xl145"/>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46">
    <w:name w:val="xl146"/>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47">
    <w:name w:val="xl147"/>
    <w:basedOn w:val="Normal"/>
    <w:rsid w:val="00EC4F6F"/>
    <w:pPr>
      <w:pBdr>
        <w:top w:val="double" w:sz="6"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Normal"/>
    <w:rsid w:val="00EC4F6F"/>
    <w:pPr>
      <w:pBdr>
        <w:top w:val="double" w:sz="6"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EC4F6F"/>
    <w:pPr>
      <w:pBdr>
        <w:top w:val="double" w:sz="6"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EC4F6F"/>
    <w:pPr>
      <w:pBdr>
        <w:top w:val="double" w:sz="6"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EC4F6F"/>
    <w:pPr>
      <w:pBdr>
        <w:top w:val="single" w:sz="4" w:space="0" w:color="auto"/>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2">
    <w:name w:val="xl152"/>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53">
    <w:name w:val="xl153"/>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54">
    <w:name w:val="xl154"/>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55">
    <w:name w:val="xl155"/>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56">
    <w:name w:val="xl156"/>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62">
    <w:name w:val="xl162"/>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63">
    <w:name w:val="xl163"/>
    <w:basedOn w:val="Normal"/>
    <w:rsid w:val="00EC4F6F"/>
    <w:pPr>
      <w:pBdr>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Normal"/>
    <w:rsid w:val="00EC4F6F"/>
    <w:pPr>
      <w:pBdr>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9">
    <w:name w:val="xl179"/>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EC4F6F"/>
    <w:pPr>
      <w:pBdr>
        <w:top w:val="single" w:sz="4" w:space="0" w:color="auto"/>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6">
    <w:name w:val="xl186"/>
    <w:basedOn w:val="Normal"/>
    <w:rsid w:val="00EC4F6F"/>
    <w:pPr>
      <w:pBdr>
        <w:top w:val="single" w:sz="4" w:space="0" w:color="auto"/>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EC4F6F"/>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EC4F6F"/>
    <w:pPr>
      <w:pBdr>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9">
    <w:name w:val="xl189"/>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EC4F6F"/>
    <w:pPr>
      <w:pBdr>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1">
    <w:name w:val="xl191"/>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2">
    <w:name w:val="xl192"/>
    <w:basedOn w:val="Normal"/>
    <w:rsid w:val="00EC4F6F"/>
    <w:pPr>
      <w:pBdr>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94">
    <w:name w:val="xl194"/>
    <w:basedOn w:val="Normal"/>
    <w:rsid w:val="00EC4F6F"/>
    <w:pPr>
      <w:pBdr>
        <w:left w:val="single" w:sz="4" w:space="0" w:color="auto"/>
        <w:bottom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5">
    <w:name w:val="xl195"/>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0">
    <w:name w:val="xl200"/>
    <w:basedOn w:val="Normal"/>
    <w:rsid w:val="00EC4F6F"/>
    <w:pPr>
      <w:pBdr>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1">
    <w:name w:val="xl201"/>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2">
    <w:name w:val="xl202"/>
    <w:basedOn w:val="Normal"/>
    <w:rsid w:val="00EC4F6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3">
    <w:name w:val="xl203"/>
    <w:basedOn w:val="Normal"/>
    <w:rsid w:val="00EC4F6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EC4F6F"/>
    <w:pPr>
      <w:pBdr>
        <w:top w:val="single" w:sz="4" w:space="0" w:color="auto"/>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Normal"/>
    <w:rsid w:val="00EC4F6F"/>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9">
    <w:name w:val="xl209"/>
    <w:basedOn w:val="Normal"/>
    <w:rsid w:val="00EC4F6F"/>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0">
    <w:name w:val="xl210"/>
    <w:basedOn w:val="Normal"/>
    <w:rsid w:val="00EC4F6F"/>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1">
    <w:name w:val="xl211"/>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2">
    <w:name w:val="xl212"/>
    <w:basedOn w:val="Normal"/>
    <w:rsid w:val="00EC4F6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3">
    <w:name w:val="xl213"/>
    <w:basedOn w:val="Normal"/>
    <w:rsid w:val="00EC4F6F"/>
    <w:pPr>
      <w:spacing w:before="100" w:beforeAutospacing="1" w:after="100" w:afterAutospacing="1" w:line="240" w:lineRule="auto"/>
      <w:jc w:val="center"/>
    </w:pPr>
    <w:rPr>
      <w:rFonts w:ascii="Arial" w:eastAsia="Times New Roman" w:hAnsi="Arial" w:cs="Arial"/>
      <w:sz w:val="12"/>
      <w:szCs w:val="12"/>
    </w:rPr>
  </w:style>
  <w:style w:type="paragraph" w:customStyle="1" w:styleId="xl214">
    <w:name w:val="xl214"/>
    <w:basedOn w:val="Normal"/>
    <w:rsid w:val="00EC4F6F"/>
    <w:pPr>
      <w:pBdr>
        <w:top w:val="single" w:sz="4" w:space="0" w:color="auto"/>
        <w:bottom w:val="double" w:sz="6" w:space="0" w:color="auto"/>
      </w:pBdr>
      <w:spacing w:before="100" w:beforeAutospacing="1" w:after="100" w:afterAutospacing="1" w:line="240" w:lineRule="auto"/>
      <w:jc w:val="right"/>
      <w:textAlignment w:val="top"/>
    </w:pPr>
    <w:rPr>
      <w:rFonts w:ascii="Arial" w:eastAsia="Times New Roman" w:hAnsi="Arial" w:cs="Arial"/>
      <w:sz w:val="12"/>
      <w:szCs w:val="12"/>
    </w:rPr>
  </w:style>
  <w:style w:type="paragraph" w:customStyle="1" w:styleId="xl215">
    <w:name w:val="xl215"/>
    <w:basedOn w:val="Normal"/>
    <w:rsid w:val="00EC4F6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6">
    <w:name w:val="xl21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7">
    <w:name w:val="xl217"/>
    <w:basedOn w:val="Normal"/>
    <w:rsid w:val="00EC4F6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8">
    <w:name w:val="xl218"/>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9">
    <w:name w:val="xl219"/>
    <w:basedOn w:val="Normal"/>
    <w:rsid w:val="00EC4F6F"/>
    <w:pPr>
      <w:pBdr>
        <w:top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0">
    <w:name w:val="xl220"/>
    <w:basedOn w:val="Normal"/>
    <w:rsid w:val="00EC4F6F"/>
    <w:pPr>
      <w:pBdr>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1">
    <w:name w:val="xl221"/>
    <w:basedOn w:val="Normal"/>
    <w:rsid w:val="00EC4F6F"/>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2">
    <w:name w:val="xl222"/>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3">
    <w:name w:val="xl223"/>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24">
    <w:name w:val="xl224"/>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5">
    <w:name w:val="xl225"/>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apple-converted-space">
    <w:name w:val="apple-converted-space"/>
    <w:basedOn w:val="DefaultParagraphFont"/>
    <w:rsid w:val="00EC4F6F"/>
  </w:style>
  <w:style w:type="paragraph" w:styleId="BodyText2">
    <w:name w:val="Body Text 2"/>
    <w:basedOn w:val="Normal"/>
    <w:link w:val="BodyText2Char"/>
    <w:rsid w:val="00EC4F6F"/>
    <w:pPr>
      <w:spacing w:after="0" w:line="240" w:lineRule="auto"/>
    </w:pPr>
    <w:rPr>
      <w:rFonts w:ascii="Times New Roman" w:eastAsia="Times New Roman" w:hAnsi="Times New Roman" w:cs="Times New Roman"/>
      <w:b/>
      <w:bCs/>
      <w:sz w:val="24"/>
      <w:szCs w:val="24"/>
      <w:lang w:val="sr-Cyrl-CS" w:eastAsia="sr-Latn-CS"/>
    </w:rPr>
  </w:style>
  <w:style w:type="character" w:customStyle="1" w:styleId="BodyText2Char">
    <w:name w:val="Body Text 2 Char"/>
    <w:basedOn w:val="DefaultParagraphFont"/>
    <w:link w:val="BodyText2"/>
    <w:rsid w:val="00EC4F6F"/>
    <w:rPr>
      <w:rFonts w:ascii="Times New Roman" w:eastAsia="Times New Roman" w:hAnsi="Times New Roman" w:cs="Times New Roman"/>
      <w:b/>
      <w:bCs/>
      <w:sz w:val="24"/>
      <w:szCs w:val="24"/>
      <w:lang w:val="sr-Cyrl-CS" w:eastAsia="sr-Latn-CS"/>
    </w:rPr>
  </w:style>
  <w:style w:type="paragraph" w:customStyle="1" w:styleId="ListParagraph1">
    <w:name w:val="List Paragraph1"/>
    <w:basedOn w:val="Normal"/>
    <w:uiPriority w:val="34"/>
    <w:qFormat/>
    <w:rsid w:val="00EC4F6F"/>
    <w:pPr>
      <w:ind w:left="720"/>
      <w:contextualSpacing/>
    </w:pPr>
    <w:rPr>
      <w:rFonts w:ascii="Calibri" w:eastAsia="Calibri" w:hAnsi="Calibri" w:cs="Times New Roman"/>
      <w:lang w:val="sr-Cyrl-CS"/>
    </w:rPr>
  </w:style>
  <w:style w:type="paragraph" w:styleId="Header">
    <w:name w:val="header"/>
    <w:basedOn w:val="Normal"/>
    <w:link w:val="Head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EC4F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EC4F6F"/>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uiPriority w:val="99"/>
    <w:semiHidden/>
    <w:rsid w:val="00EC4F6F"/>
    <w:rPr>
      <w:rFonts w:ascii="Tahoma" w:eastAsia="Times New Roman" w:hAnsi="Tahoma" w:cs="Times New Roman"/>
      <w:sz w:val="16"/>
      <w:szCs w:val="16"/>
      <w:lang w:val="sr-Latn-CS" w:eastAsia="sr-Latn-CS"/>
    </w:rPr>
  </w:style>
  <w:style w:type="paragraph" w:styleId="BalloonText">
    <w:name w:val="Balloon Text"/>
    <w:basedOn w:val="Normal"/>
    <w:link w:val="BalloonTextChar"/>
    <w:uiPriority w:val="99"/>
    <w:semiHidden/>
    <w:unhideWhenUsed/>
    <w:rsid w:val="00EC4F6F"/>
    <w:pPr>
      <w:spacing w:after="0" w:line="240" w:lineRule="auto"/>
    </w:pPr>
    <w:rPr>
      <w:rFonts w:ascii="Tahoma" w:eastAsia="Times New Roman" w:hAnsi="Tahoma" w:cs="Times New Roman"/>
      <w:sz w:val="16"/>
      <w:szCs w:val="16"/>
      <w:lang w:val="sr-Latn-CS" w:eastAsia="sr-Latn-CS"/>
    </w:rPr>
  </w:style>
  <w:style w:type="character" w:styleId="Strong">
    <w:name w:val="Strong"/>
    <w:qFormat/>
    <w:rsid w:val="00EC4F6F"/>
    <w:rPr>
      <w:b/>
      <w:bCs/>
    </w:rPr>
  </w:style>
  <w:style w:type="paragraph" w:styleId="NormalWeb">
    <w:name w:val="Normal (Web)"/>
    <w:basedOn w:val="Normal"/>
    <w:unhideWhenUsed/>
    <w:rsid w:val="00EC4F6F"/>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BodyTextChar">
    <w:name w:val="Body Text Char"/>
    <w:basedOn w:val="DefaultParagraphFont"/>
    <w:link w:val="BodyText"/>
    <w:uiPriority w:val="99"/>
    <w:semiHidden/>
    <w:rsid w:val="00EC4F6F"/>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EC4F6F"/>
    <w:pPr>
      <w:spacing w:after="120" w:line="240" w:lineRule="auto"/>
    </w:pPr>
    <w:rPr>
      <w:rFonts w:ascii="Times New Roman" w:eastAsia="Times New Roman" w:hAnsi="Times New Roman" w:cs="Times New Roman"/>
      <w:sz w:val="24"/>
      <w:szCs w:val="24"/>
      <w:lang w:val="sr-Latn-CS" w:eastAsia="sr-Latn-CS"/>
    </w:rPr>
  </w:style>
  <w:style w:type="paragraph" w:customStyle="1" w:styleId="TableContents">
    <w:name w:val="Table Contents"/>
    <w:basedOn w:val="Normal"/>
    <w:qFormat/>
    <w:rsid w:val="00EC4F6F"/>
    <w:pPr>
      <w:suppressLineNumbers/>
      <w:spacing w:after="0" w:line="240" w:lineRule="auto"/>
    </w:pPr>
    <w:rPr>
      <w:rFonts w:ascii="Liberation Serif" w:eastAsia="Noto Sans CJK SC Regular" w:hAnsi="Liberation Serif" w:cs="Lohit Devanagari"/>
      <w:kern w:val="2"/>
      <w:sz w:val="24"/>
      <w:szCs w:val="24"/>
      <w:lang w:eastAsia="zh-CN" w:bidi="hi-IN"/>
    </w:rPr>
  </w:style>
  <w:style w:type="paragraph" w:styleId="ListParagraph">
    <w:name w:val="List Paragraph"/>
    <w:basedOn w:val="Normal"/>
    <w:uiPriority w:val="34"/>
    <w:qFormat/>
    <w:rsid w:val="00EC4F6F"/>
    <w:pPr>
      <w:ind w:left="720"/>
      <w:contextualSpacing/>
    </w:pPr>
    <w:rPr>
      <w:rFonts w:ascii="Calibri" w:eastAsia="Calibri" w:hAnsi="Calibri" w:cs="Times New Roman"/>
    </w:rPr>
  </w:style>
  <w:style w:type="character" w:customStyle="1" w:styleId="gd">
    <w:name w:val="gd"/>
    <w:basedOn w:val="DefaultParagraphFont"/>
    <w:rsid w:val="00EC4F6F"/>
  </w:style>
  <w:style w:type="character" w:customStyle="1" w:styleId="g3">
    <w:name w:val="g3"/>
    <w:basedOn w:val="DefaultParagraphFont"/>
    <w:rsid w:val="00EC4F6F"/>
  </w:style>
  <w:style w:type="character" w:customStyle="1" w:styleId="hb">
    <w:name w:val="hb"/>
    <w:basedOn w:val="DefaultParagraphFont"/>
    <w:rsid w:val="00EC4F6F"/>
  </w:style>
  <w:style w:type="character" w:customStyle="1" w:styleId="g2">
    <w:name w:val="g2"/>
    <w:basedOn w:val="DefaultParagraphFont"/>
    <w:rsid w:val="00EC4F6F"/>
  </w:style>
  <w:style w:type="paragraph" w:styleId="NoSpacing">
    <w:name w:val="No Spacing"/>
    <w:uiPriority w:val="1"/>
    <w:qFormat/>
    <w:rsid w:val="00EC4F6F"/>
    <w:pPr>
      <w:spacing w:after="0" w:line="240" w:lineRule="auto"/>
    </w:pPr>
    <w:rPr>
      <w:rFonts w:ascii="Times New Roman" w:eastAsia="Times New Roman" w:hAnsi="Times New Roman" w:cs="Times New Roman"/>
      <w:sz w:val="24"/>
      <w:szCs w:val="24"/>
      <w:lang w:val="sr-Latn-CS" w:eastAsia="sr-Latn-CS"/>
    </w:rPr>
  </w:style>
  <w:style w:type="paragraph" w:customStyle="1" w:styleId="basic-paragraph">
    <w:name w:val="basic-paragraph"/>
    <w:basedOn w:val="Normal"/>
    <w:rsid w:val="00EC4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Текст табела ТШ"/>
    <w:basedOn w:val="Normal"/>
    <w:link w:val="Char"/>
    <w:qFormat/>
    <w:rsid w:val="00EC4F6F"/>
    <w:pPr>
      <w:spacing w:after="0" w:line="240" w:lineRule="auto"/>
    </w:pPr>
    <w:rPr>
      <w:rFonts w:ascii="Calibri" w:eastAsia="Times New Roman" w:hAnsi="Calibri" w:cs="Times New Roman"/>
      <w:sz w:val="20"/>
      <w:szCs w:val="20"/>
      <w:lang w:val="sr-Cyrl-CS"/>
    </w:rPr>
  </w:style>
  <w:style w:type="character" w:customStyle="1" w:styleId="Char">
    <w:name w:val="Текст табела ТШ Char"/>
    <w:link w:val="a"/>
    <w:rsid w:val="00EC4F6F"/>
    <w:rPr>
      <w:rFonts w:ascii="Calibri" w:eastAsia="Times New Roman" w:hAnsi="Calibri" w:cs="Times New Roman"/>
      <w:sz w:val="20"/>
      <w:szCs w:val="20"/>
      <w:lang w:val="sr-Cyrl-CS"/>
    </w:rPr>
  </w:style>
  <w:style w:type="character" w:customStyle="1" w:styleId="a0">
    <w:name w:val="Јако истицање"/>
    <w:qFormat/>
    <w:rsid w:val="00EC4F6F"/>
    <w:rPr>
      <w:b/>
      <w:bCs/>
    </w:rPr>
  </w:style>
  <w:style w:type="paragraph" w:styleId="Quote">
    <w:name w:val="Quote"/>
    <w:basedOn w:val="Normal"/>
    <w:next w:val="Normal"/>
    <w:link w:val="QuoteChar"/>
    <w:uiPriority w:val="99"/>
    <w:qFormat/>
    <w:rsid w:val="00EC4F6F"/>
    <w:pPr>
      <w:spacing w:after="0" w:line="240" w:lineRule="auto"/>
      <w:jc w:val="both"/>
    </w:pPr>
    <w:rPr>
      <w:rFonts w:ascii="Times New Roman" w:eastAsia="MS Mincho" w:hAnsi="Times New Roman" w:cs="Times New Roman"/>
    </w:rPr>
  </w:style>
  <w:style w:type="character" w:customStyle="1" w:styleId="QuoteChar">
    <w:name w:val="Quote Char"/>
    <w:basedOn w:val="DefaultParagraphFont"/>
    <w:link w:val="Quote"/>
    <w:uiPriority w:val="99"/>
    <w:rsid w:val="00EC4F6F"/>
    <w:rPr>
      <w:rFonts w:ascii="Times New Roman" w:eastAsia="MS Mincho" w:hAnsi="Times New Roman" w:cs="Times New Roman"/>
    </w:rPr>
  </w:style>
  <w:style w:type="character" w:styleId="Emphasis">
    <w:name w:val="Emphasis"/>
    <w:uiPriority w:val="99"/>
    <w:qFormat/>
    <w:rsid w:val="00EC4F6F"/>
    <w:rPr>
      <w:rFonts w:cs="Times New Roman"/>
      <w:i/>
    </w:rPr>
  </w:style>
  <w:style w:type="table" w:styleId="TableGrid">
    <w:name w:val="Table Grid"/>
    <w:basedOn w:val="TableNormal"/>
    <w:uiPriority w:val="59"/>
    <w:rsid w:val="0004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55</Pages>
  <Words>11848</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PEPSI</dc:creator>
  <cp:lastModifiedBy>Ivan</cp:lastModifiedBy>
  <cp:revision>36</cp:revision>
  <dcterms:created xsi:type="dcterms:W3CDTF">2024-04-03T09:22:00Z</dcterms:created>
  <dcterms:modified xsi:type="dcterms:W3CDTF">2024-07-07T16:22:00Z</dcterms:modified>
</cp:coreProperties>
</file>